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267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sz w:val="40"/>
          <w:szCs w:val="40"/>
          <w:highlight w:val="none"/>
          <w:lang w:val="en-US" w:eastAsia="zh-CN"/>
        </w:rPr>
      </w:pPr>
      <w:bookmarkStart w:id="2" w:name="_GoBack"/>
      <w:bookmarkEnd w:id="2"/>
      <w:bookmarkStart w:id="0" w:name="_Hlk56438021"/>
      <w:r>
        <w:rPr>
          <w:rFonts w:hint="eastAsia" w:ascii="黑体" w:hAnsi="黑体" w:eastAsia="黑体" w:cs="黑体"/>
          <w:b/>
          <w:bCs/>
          <w:sz w:val="40"/>
          <w:szCs w:val="40"/>
          <w:highlight w:val="none"/>
          <w:lang w:val="en-US" w:eastAsia="zh-CN"/>
        </w:rPr>
        <w:t>房屋租赁</w:t>
      </w:r>
      <w:r>
        <w:rPr>
          <w:rFonts w:hint="eastAsia" w:ascii="黑体" w:hAnsi="黑体" w:eastAsia="黑体" w:cs="黑体"/>
          <w:b/>
          <w:bCs/>
          <w:sz w:val="40"/>
          <w:szCs w:val="40"/>
          <w:highlight w:val="none"/>
        </w:rPr>
        <w:t>合同</w:t>
      </w:r>
    </w:p>
    <w:p w14:paraId="7882B964">
      <w:pPr>
        <w:keepNext w:val="0"/>
        <w:keepLines w:val="0"/>
        <w:pageBreakBefore w:val="0"/>
        <w:widowControl w:val="0"/>
        <w:kinsoku/>
        <w:wordWrap/>
        <w:overflowPunct/>
        <w:topLinePunct w:val="0"/>
        <w:autoSpaceDE/>
        <w:autoSpaceDN/>
        <w:bidi w:val="0"/>
        <w:adjustRightInd/>
        <w:snapToGrid/>
        <w:spacing w:line="560" w:lineRule="exact"/>
        <w:ind w:firstLine="3240" w:firstLineChars="1350"/>
        <w:textAlignment w:val="auto"/>
        <w:rPr>
          <w:rFonts w:ascii="仿宋" w:hAnsi="仿宋" w:eastAsia="仿宋" w:cs="仿宋"/>
          <w:bCs/>
          <w:sz w:val="24"/>
          <w:szCs w:val="24"/>
          <w:highlight w:val="none"/>
        </w:rPr>
      </w:pPr>
      <w:r>
        <w:rPr>
          <w:rFonts w:hint="eastAsia" w:ascii="仿宋" w:hAnsi="仿宋" w:eastAsia="仿宋" w:cs="仿宋"/>
          <w:bCs/>
          <w:sz w:val="24"/>
          <w:szCs w:val="24"/>
          <w:highlight w:val="none"/>
        </w:rPr>
        <w:t>（合同编号</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w:t>
      </w:r>
    </w:p>
    <w:p w14:paraId="10A699B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rPr>
      </w:pPr>
    </w:p>
    <w:p w14:paraId="1BDF149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rPr>
      </w:pPr>
    </w:p>
    <w:p w14:paraId="5A66634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u w:val="single"/>
        </w:rPr>
      </w:pPr>
      <w:r>
        <w:rPr>
          <w:rFonts w:hint="eastAsia" w:ascii="仿宋" w:hAnsi="仿宋" w:eastAsia="仿宋" w:cs="仿宋"/>
          <w:b/>
          <w:bCs/>
          <w:sz w:val="24"/>
          <w:szCs w:val="24"/>
          <w:highlight w:val="none"/>
          <w:lang w:val="en-US" w:eastAsia="zh-CN"/>
        </w:rPr>
        <w:t>出租</w:t>
      </w:r>
      <w:r>
        <w:rPr>
          <w:rFonts w:hint="eastAsia" w:ascii="仿宋" w:hAnsi="仿宋" w:eastAsia="仿宋" w:cs="仿宋"/>
          <w:b/>
          <w:bCs/>
          <w:sz w:val="24"/>
          <w:szCs w:val="24"/>
          <w:highlight w:val="none"/>
        </w:rPr>
        <w:t>方：</w:t>
      </w:r>
      <w:r>
        <w:rPr>
          <w:rFonts w:hint="eastAsia" w:ascii="仿宋" w:hAnsi="仿宋" w:eastAsia="仿宋" w:cs="仿宋"/>
          <w:b/>
          <w:bCs/>
          <w:sz w:val="24"/>
          <w:szCs w:val="24"/>
          <w:highlight w:val="none"/>
          <w:u w:val="single"/>
        </w:rPr>
        <w:t xml:space="preserve">广西财经学院          </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（以下简称甲方）</w:t>
      </w:r>
    </w:p>
    <w:p w14:paraId="6E7CD36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承租方</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（以下简称乙方）</w:t>
      </w:r>
    </w:p>
    <w:p w14:paraId="708C43F7">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rPr>
        <w:t>甲乙双方为促进共同发展，根据相关法律法规规定，本着明确权责、互惠互利的原则，经协商一致，就</w:t>
      </w:r>
      <w:r>
        <w:rPr>
          <w:rFonts w:hint="eastAsia" w:ascii="仿宋" w:hAnsi="仿宋" w:eastAsia="仿宋" w:cs="仿宋"/>
          <w:sz w:val="24"/>
          <w:szCs w:val="24"/>
          <w:highlight w:val="none"/>
          <w:lang w:val="en-US" w:eastAsia="zh-CN"/>
        </w:rPr>
        <w:t>乙方租赁甲方</w:t>
      </w:r>
      <w:r>
        <w:rPr>
          <w:rFonts w:hint="eastAsia" w:ascii="仿宋" w:hAnsi="仿宋" w:eastAsia="仿宋" w:cs="仿宋"/>
          <w:sz w:val="24"/>
          <w:szCs w:val="24"/>
          <w:highlight w:val="none"/>
          <w:u w:val="single"/>
          <w:lang w:val="en-US" w:eastAsia="zh-CN"/>
        </w:rPr>
        <w:t>******商铺</w:t>
      </w:r>
      <w:r>
        <w:rPr>
          <w:rFonts w:hint="eastAsia" w:ascii="仿宋" w:hAnsi="仿宋" w:eastAsia="仿宋" w:cs="仿宋"/>
          <w:sz w:val="24"/>
          <w:szCs w:val="24"/>
          <w:highlight w:val="none"/>
        </w:rPr>
        <w:t>事宜，签订本合同，双方共同遵守执行。</w:t>
      </w:r>
    </w:p>
    <w:p w14:paraId="7DD44634">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第一条  </w:t>
      </w:r>
      <w:r>
        <w:rPr>
          <w:rFonts w:hint="eastAsia" w:ascii="仿宋" w:hAnsi="仿宋" w:eastAsia="仿宋" w:cs="仿宋"/>
          <w:b/>
          <w:bCs/>
          <w:sz w:val="24"/>
          <w:szCs w:val="24"/>
          <w:highlight w:val="none"/>
          <w:lang w:val="en-US" w:eastAsia="zh-CN"/>
        </w:rPr>
        <w:t>租赁房屋及</w:t>
      </w:r>
      <w:r>
        <w:rPr>
          <w:rFonts w:hint="eastAsia" w:ascii="仿宋" w:hAnsi="仿宋" w:eastAsia="仿宋" w:cs="仿宋"/>
          <w:b/>
          <w:bCs/>
          <w:sz w:val="24"/>
          <w:szCs w:val="24"/>
          <w:highlight w:val="none"/>
        </w:rPr>
        <w:t>用途</w:t>
      </w:r>
    </w:p>
    <w:p w14:paraId="08A071DA">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rPr>
        <w:t>1.甲方同意将坐落于</w:t>
      </w:r>
      <w:r>
        <w:rPr>
          <w:rFonts w:hint="eastAsia" w:ascii="仿宋" w:hAnsi="仿宋" w:eastAsia="仿宋" w:cs="仿宋"/>
          <w:sz w:val="24"/>
          <w:szCs w:val="24"/>
          <w:highlight w:val="none"/>
          <w:lang w:val="en-US" w:eastAsia="zh-CN"/>
        </w:rPr>
        <w:t>*****商铺</w:t>
      </w:r>
      <w:r>
        <w:rPr>
          <w:rFonts w:hint="eastAsia" w:ascii="仿宋" w:hAnsi="仿宋" w:eastAsia="仿宋" w:cs="仿宋"/>
          <w:sz w:val="24"/>
          <w:szCs w:val="24"/>
          <w:highlight w:val="none"/>
        </w:rPr>
        <w:t>（</w:t>
      </w:r>
      <w:r>
        <w:rPr>
          <w:rFonts w:hint="eastAsia" w:ascii="仿宋" w:hAnsi="仿宋" w:eastAsia="仿宋" w:cs="仿宋"/>
          <w:b w:val="0"/>
          <w:bCs w:val="0"/>
          <w:sz w:val="24"/>
          <w:szCs w:val="24"/>
          <w:highlight w:val="none"/>
        </w:rPr>
        <w:t>以</w:t>
      </w:r>
      <w:r>
        <w:rPr>
          <w:rFonts w:hint="eastAsia" w:ascii="仿宋" w:hAnsi="仿宋" w:eastAsia="仿宋" w:cs="仿宋"/>
          <w:sz w:val="24"/>
          <w:szCs w:val="24"/>
          <w:highlight w:val="none"/>
        </w:rPr>
        <w:t>下简称“房屋”）</w:t>
      </w:r>
      <w:r>
        <w:rPr>
          <w:rFonts w:hint="eastAsia" w:ascii="仿宋" w:hAnsi="仿宋" w:eastAsia="仿宋" w:cs="仿宋"/>
          <w:sz w:val="24"/>
          <w:szCs w:val="24"/>
          <w:highlight w:val="none"/>
          <w:lang w:val="en-US" w:eastAsia="zh-CN"/>
        </w:rPr>
        <w:t>租赁给乙方作为经营之用，约定经营范围：********。</w:t>
      </w:r>
      <w:r>
        <w:rPr>
          <w:rFonts w:hint="eastAsia" w:ascii="仿宋" w:hAnsi="仿宋" w:eastAsia="仿宋" w:cs="仿宋"/>
          <w:sz w:val="24"/>
          <w:szCs w:val="24"/>
          <w:highlight w:val="none"/>
        </w:rPr>
        <w:t>在签订本合同之前，乙方确认已实地查看并充分了解该房屋的物业状况、相关配套设施，该房屋按现状</w:t>
      </w:r>
      <w:r>
        <w:rPr>
          <w:rFonts w:hint="eastAsia" w:ascii="仿宋" w:hAnsi="仿宋" w:eastAsia="仿宋" w:cs="仿宋"/>
          <w:sz w:val="24"/>
          <w:szCs w:val="24"/>
          <w:highlight w:val="none"/>
          <w:lang w:val="en-US" w:eastAsia="zh-CN"/>
        </w:rPr>
        <w:t>交付</w:t>
      </w:r>
      <w:r>
        <w:rPr>
          <w:rFonts w:hint="eastAsia" w:ascii="仿宋" w:hAnsi="仿宋" w:eastAsia="仿宋" w:cs="仿宋"/>
          <w:sz w:val="24"/>
          <w:szCs w:val="24"/>
          <w:highlight w:val="none"/>
        </w:rPr>
        <w:t>。</w:t>
      </w:r>
    </w:p>
    <w:p w14:paraId="50961507">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 w:hAnsi="仿宋" w:eastAsia="等线" w:cs="仿宋"/>
          <w:sz w:val="24"/>
          <w:szCs w:val="24"/>
          <w:highlight w:val="none"/>
          <w:lang w:val="en-US" w:eastAsia="zh-CN"/>
        </w:rPr>
      </w:pPr>
      <w:r>
        <w:rPr>
          <w:rFonts w:hint="eastAsia" w:ascii="仿宋" w:hAnsi="仿宋" w:eastAsia="仿宋" w:cs="仿宋"/>
          <w:sz w:val="24"/>
          <w:szCs w:val="24"/>
          <w:highlight w:val="none"/>
        </w:rPr>
        <w:t>2.该房屋面积约为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平方米。</w:t>
      </w:r>
    </w:p>
    <w:p w14:paraId="0CAB584C">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第二条  </w:t>
      </w:r>
      <w:r>
        <w:rPr>
          <w:rFonts w:hint="eastAsia" w:ascii="仿宋" w:hAnsi="仿宋" w:eastAsia="仿宋" w:cs="仿宋"/>
          <w:b/>
          <w:bCs/>
          <w:sz w:val="24"/>
          <w:szCs w:val="24"/>
          <w:highlight w:val="none"/>
          <w:lang w:val="en-US" w:eastAsia="zh-CN"/>
        </w:rPr>
        <w:t>租赁</w:t>
      </w:r>
      <w:r>
        <w:rPr>
          <w:rFonts w:hint="eastAsia" w:ascii="仿宋" w:hAnsi="仿宋" w:eastAsia="仿宋" w:cs="仿宋"/>
          <w:b/>
          <w:bCs/>
          <w:sz w:val="24"/>
          <w:szCs w:val="24"/>
          <w:highlight w:val="none"/>
        </w:rPr>
        <w:t>期限</w:t>
      </w:r>
    </w:p>
    <w:p w14:paraId="06EFD350">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双方约定</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租期</w:t>
      </w:r>
      <w:r>
        <w:rPr>
          <w:rFonts w:hint="eastAsia" w:ascii="仿宋" w:hAnsi="仿宋" w:eastAsia="仿宋" w:cs="仿宋"/>
          <w:sz w:val="24"/>
          <w:szCs w:val="24"/>
          <w:highlight w:val="none"/>
        </w:rPr>
        <w:t xml:space="preserve">自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月   日起至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    日止</w:t>
      </w:r>
      <w:r>
        <w:rPr>
          <w:rFonts w:hint="eastAsia" w:ascii="仿宋" w:hAnsi="仿宋" w:eastAsia="仿宋" w:cs="仿宋"/>
          <w:sz w:val="24"/>
          <w:szCs w:val="24"/>
          <w:highlight w:val="none"/>
          <w:lang w:eastAsia="zh-CN"/>
        </w:rPr>
        <w:t>。</w:t>
      </w:r>
    </w:p>
    <w:p w14:paraId="22F16D53">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36"/>
          <w:szCs w:val="24"/>
        </w:rPr>
      </w:pPr>
      <w:r>
        <w:rPr>
          <w:rFonts w:hint="eastAsia" w:ascii="仿宋" w:hAnsi="仿宋" w:eastAsia="仿宋" w:cs="仿宋"/>
          <w:b/>
          <w:bCs/>
          <w:sz w:val="24"/>
          <w:szCs w:val="24"/>
          <w:highlight w:val="none"/>
        </w:rPr>
        <w:t xml:space="preserve">第三条  </w:t>
      </w:r>
      <w:r>
        <w:rPr>
          <w:rFonts w:hint="eastAsia" w:ascii="仿宋" w:hAnsi="仿宋" w:eastAsia="仿宋" w:cs="仿宋"/>
          <w:b/>
          <w:bCs/>
          <w:sz w:val="24"/>
          <w:szCs w:val="24"/>
          <w:highlight w:val="none"/>
          <w:lang w:val="en-US" w:eastAsia="zh-CN"/>
        </w:rPr>
        <w:t>租金、</w:t>
      </w:r>
      <w:r>
        <w:rPr>
          <w:rFonts w:hint="eastAsia" w:ascii="仿宋" w:hAnsi="仿宋" w:eastAsia="仿宋" w:cs="仿宋"/>
          <w:b/>
          <w:bCs/>
          <w:sz w:val="24"/>
          <w:szCs w:val="24"/>
          <w:highlight w:val="none"/>
        </w:rPr>
        <w:t>水电费及相关费用支付</w:t>
      </w:r>
    </w:p>
    <w:p w14:paraId="4AAE9301">
      <w:pPr>
        <w:widowControl/>
        <w:overflowPunct w:val="0"/>
        <w:spacing w:line="460" w:lineRule="exact"/>
        <w:ind w:left="479" w:leftChars="228"/>
        <w:rPr>
          <w:rFonts w:ascii="仿宋" w:hAnsi="仿宋" w:eastAsia="仿宋" w:cs="仿宋"/>
          <w:color w:val="auto"/>
          <w:sz w:val="24"/>
          <w:szCs w:val="24"/>
        </w:rPr>
      </w:pPr>
      <w:r>
        <w:rPr>
          <w:rFonts w:hint="eastAsia" w:ascii="仿宋" w:hAnsi="仿宋" w:eastAsia="仿宋" w:cs="仿宋"/>
          <w:color w:val="auto"/>
          <w:sz w:val="24"/>
          <w:szCs w:val="24"/>
        </w:rPr>
        <w:t xml:space="preserve">1.合同期租金计算明细（租金价格为含增值税价格）： </w:t>
      </w:r>
    </w:p>
    <w:p w14:paraId="7617555B">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一年按</w:t>
      </w:r>
      <w:r>
        <w:rPr>
          <w:rFonts w:hint="eastAsia" w:ascii="仿宋" w:hAnsi="仿宋" w:eastAsia="仿宋" w:cs="仿宋"/>
          <w:color w:val="auto"/>
          <w:sz w:val="24"/>
          <w:szCs w:val="24"/>
          <w:highlight w:val="none"/>
          <w:u w:val="single"/>
        </w:rPr>
        <w:t>12个</w:t>
      </w:r>
      <w:r>
        <w:rPr>
          <w:rFonts w:hint="eastAsia" w:ascii="仿宋" w:hAnsi="仿宋" w:eastAsia="仿宋" w:cs="仿宋"/>
          <w:color w:val="auto"/>
          <w:sz w:val="24"/>
          <w:szCs w:val="24"/>
          <w:highlight w:val="none"/>
        </w:rPr>
        <w:t>月计收租金。首年租金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元</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租金从第2年起，每年递增3%</w:t>
      </w:r>
      <w:r>
        <w:rPr>
          <w:rFonts w:hint="eastAsia" w:ascii="仿宋" w:hAnsi="仿宋" w:eastAsia="仿宋" w:cs="仿宋"/>
          <w:color w:val="auto"/>
          <w:sz w:val="24"/>
          <w:szCs w:val="24"/>
          <w:highlight w:val="none"/>
        </w:rPr>
        <w:t>。</w:t>
      </w:r>
    </w:p>
    <w:p w14:paraId="2FA709E2">
      <w:pPr>
        <w:spacing w:line="4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2.租金支付方式为先付后用，每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rPr>
        <w:t>个月为一期。第一期的租金于合同签订前支付，各期租金为预付制，即各期租金应在上一期租金到期之日的 30天前一次性足额支付给甲方；以后每期租金支付时间</w:t>
      </w:r>
      <w:r>
        <w:rPr>
          <w:rFonts w:hint="eastAsia" w:ascii="仿宋" w:hAnsi="仿宋" w:eastAsia="仿宋" w:cs="仿宋"/>
          <w:color w:val="auto"/>
          <w:sz w:val="24"/>
          <w:szCs w:val="24"/>
          <w:lang w:eastAsia="zh-CN"/>
        </w:rPr>
        <w:t>以此类推</w:t>
      </w:r>
      <w:r>
        <w:rPr>
          <w:rFonts w:hint="eastAsia" w:ascii="仿宋" w:hAnsi="仿宋" w:eastAsia="仿宋" w:cs="仿宋"/>
          <w:color w:val="auto"/>
          <w:sz w:val="24"/>
          <w:szCs w:val="24"/>
        </w:rPr>
        <w:t>，不足</w:t>
      </w:r>
      <w:r>
        <w:rPr>
          <w:rFonts w:ascii="仿宋" w:hAnsi="仿宋" w:eastAsia="仿宋" w:cs="仿宋"/>
          <w:color w:val="auto"/>
          <w:sz w:val="24"/>
          <w:szCs w:val="24"/>
        </w:rPr>
        <w:t>3</w:t>
      </w:r>
      <w:r>
        <w:rPr>
          <w:rFonts w:hint="eastAsia" w:ascii="仿宋" w:hAnsi="仿宋" w:eastAsia="仿宋" w:cs="仿宋"/>
          <w:color w:val="auto"/>
          <w:sz w:val="24"/>
          <w:szCs w:val="24"/>
        </w:rPr>
        <w:t>个月一期的，按实际月份为一期支付租金。乙方可通过以下方式支付租金：①通过甲方统一支付平台；②对公转账（账户名：广西财经学院，账号：611957485481，开户行：中国银行南宁市明秀西路支行，转账备注：*</w:t>
      </w:r>
      <w:r>
        <w:rPr>
          <w:rFonts w:ascii="仿宋" w:hAnsi="仿宋" w:eastAsia="仿宋" w:cs="仿宋"/>
          <w:color w:val="auto"/>
          <w:sz w:val="24"/>
          <w:szCs w:val="24"/>
        </w:rPr>
        <w:t>*</w:t>
      </w:r>
      <w:r>
        <w:rPr>
          <w:rFonts w:hint="eastAsia" w:ascii="仿宋" w:hAnsi="仿宋" w:eastAsia="仿宋" w:cs="仿宋"/>
          <w:color w:val="auto"/>
          <w:sz w:val="24"/>
          <w:szCs w:val="24"/>
        </w:rPr>
        <w:t>合同编号</w:t>
      </w:r>
      <w:r>
        <w:rPr>
          <w:rFonts w:ascii="仿宋" w:hAnsi="仿宋" w:eastAsia="仿宋" w:cs="仿宋"/>
          <w:color w:val="auto"/>
          <w:sz w:val="24"/>
          <w:szCs w:val="24"/>
        </w:rPr>
        <w:t>*</w:t>
      </w:r>
      <w:r>
        <w:rPr>
          <w:rFonts w:hint="eastAsia" w:ascii="仿宋" w:hAnsi="仿宋" w:eastAsia="仿宋" w:cs="仿宋"/>
          <w:color w:val="auto"/>
          <w:sz w:val="24"/>
          <w:szCs w:val="24"/>
        </w:rPr>
        <w:t>年</w:t>
      </w:r>
      <w:r>
        <w:rPr>
          <w:rFonts w:ascii="仿宋" w:hAnsi="仿宋" w:eastAsia="仿宋" w:cs="仿宋"/>
          <w:color w:val="auto"/>
          <w:sz w:val="24"/>
          <w:szCs w:val="24"/>
        </w:rPr>
        <w:t>*</w:t>
      </w:r>
      <w:r>
        <w:rPr>
          <w:rFonts w:hint="eastAsia" w:ascii="仿宋" w:hAnsi="仿宋" w:eastAsia="仿宋" w:cs="仿宋"/>
          <w:color w:val="auto"/>
          <w:sz w:val="24"/>
          <w:szCs w:val="24"/>
        </w:rPr>
        <w:t>季度租金）。</w:t>
      </w:r>
    </w:p>
    <w:p w14:paraId="0A3FB974">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.水电费支付方式为先付后用：正式签订本合同后乙方即向甲方申请办理水电开户手续。水费的计费标准按供水部门的收费标准执行；商铺最大用电功率</w:t>
      </w:r>
      <w:r>
        <w:rPr>
          <w:rFonts w:hint="eastAsia" w:ascii="仿宋" w:hAnsi="仿宋" w:eastAsia="仿宋" w:cs="仿宋"/>
          <w:sz w:val="24"/>
          <w:szCs w:val="24"/>
          <w:highlight w:val="none"/>
          <w:lang w:val="en-US" w:eastAsia="zh-CN"/>
        </w:rPr>
        <w:t>按学校商铺现状提供</w:t>
      </w:r>
      <w:r>
        <w:rPr>
          <w:rFonts w:hint="eastAsia" w:ascii="仿宋" w:hAnsi="仿宋" w:eastAsia="仿宋" w:cs="仿宋"/>
          <w:sz w:val="24"/>
          <w:szCs w:val="24"/>
          <w:highlight w:val="none"/>
        </w:rPr>
        <w:t>，电费的计费标准按供电部门的收费标准执行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另加收10%的电损</w:t>
      </w:r>
      <w:r>
        <w:rPr>
          <w:rFonts w:hint="eastAsia" w:ascii="仿宋" w:hAnsi="仿宋" w:eastAsia="仿宋" w:cs="仿宋"/>
          <w:sz w:val="24"/>
          <w:szCs w:val="24"/>
          <w:highlight w:val="none"/>
        </w:rPr>
        <w:t>（水电费每</w:t>
      </w:r>
      <w:r>
        <w:rPr>
          <w:rFonts w:hint="eastAsia" w:ascii="仿宋" w:hAnsi="仿宋" w:eastAsia="仿宋" w:cs="仿宋"/>
          <w:sz w:val="24"/>
          <w:szCs w:val="24"/>
          <w:highlight w:val="none"/>
          <w:lang w:val="en-US" w:eastAsia="zh-CN"/>
        </w:rPr>
        <w:t>季</w:t>
      </w:r>
      <w:r>
        <w:rPr>
          <w:rFonts w:hint="eastAsia" w:ascii="仿宋" w:hAnsi="仿宋" w:eastAsia="仿宋" w:cs="仿宋"/>
          <w:sz w:val="24"/>
          <w:szCs w:val="24"/>
          <w:highlight w:val="none"/>
        </w:rPr>
        <w:t>据实结算一次，</w:t>
      </w:r>
      <w:r>
        <w:rPr>
          <w:rFonts w:hint="eastAsia" w:ascii="仿宋" w:hAnsi="仿宋" w:eastAsia="仿宋" w:cs="仿宋"/>
          <w:sz w:val="24"/>
          <w:szCs w:val="24"/>
          <w:highlight w:val="none"/>
          <w:lang w:val="en-US" w:eastAsia="zh-CN"/>
        </w:rPr>
        <w:t>具体以甲方抄表时间为准</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本租赁房屋内</w:t>
      </w:r>
      <w:r>
        <w:rPr>
          <w:rFonts w:hint="eastAsia" w:ascii="仿宋" w:hAnsi="仿宋" w:eastAsia="仿宋" w:cs="仿宋"/>
          <w:sz w:val="24"/>
          <w:szCs w:val="24"/>
          <w:highlight w:val="none"/>
        </w:rPr>
        <w:t>不允许增加供水、排水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乙方根据经营需要，需进行</w:t>
      </w:r>
      <w:r>
        <w:rPr>
          <w:rFonts w:hint="eastAsia" w:ascii="仿宋" w:hAnsi="仿宋" w:eastAsia="仿宋" w:cs="仿宋"/>
          <w:sz w:val="24"/>
          <w:szCs w:val="24"/>
          <w:highlight w:val="none"/>
        </w:rPr>
        <w:t>电力增容</w:t>
      </w:r>
      <w:r>
        <w:rPr>
          <w:rFonts w:hint="eastAsia" w:ascii="仿宋" w:hAnsi="仿宋" w:eastAsia="仿宋" w:cs="仿宋"/>
          <w:sz w:val="24"/>
          <w:szCs w:val="24"/>
          <w:highlight w:val="none"/>
          <w:lang w:val="en-US" w:eastAsia="zh-CN"/>
        </w:rPr>
        <w:t>的，需将电力增容方案报甲方同意后方可实施增容，电力增容的所有费用和安全管理责任由乙方承担</w:t>
      </w:r>
      <w:r>
        <w:rPr>
          <w:rFonts w:hint="eastAsia" w:ascii="仿宋" w:hAnsi="仿宋" w:eastAsia="仿宋" w:cs="仿宋"/>
          <w:sz w:val="24"/>
          <w:szCs w:val="24"/>
          <w:highlight w:val="none"/>
        </w:rPr>
        <w:t>。</w:t>
      </w:r>
    </w:p>
    <w:p w14:paraId="2FF3E78E">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4.垃圾清运费支付方式为先付后用：按照    元/平方米</w:t>
      </w:r>
      <w:r>
        <w:rPr>
          <w:rFonts w:hint="default" w:ascii="Arial" w:hAnsi="Arial" w:eastAsia="仿宋" w:cs="Arial"/>
          <w:sz w:val="32"/>
          <w:szCs w:val="32"/>
          <w:highlight w:val="none"/>
          <w:lang w:val="en-US" w:eastAsia="zh-CN"/>
        </w:rPr>
        <w:t>·</w:t>
      </w:r>
      <w:r>
        <w:rPr>
          <w:rFonts w:hint="eastAsia" w:ascii="仿宋" w:hAnsi="仿宋" w:eastAsia="仿宋" w:cs="仿宋"/>
          <w:sz w:val="24"/>
          <w:szCs w:val="24"/>
          <w:highlight w:val="none"/>
          <w:lang w:val="en-US" w:eastAsia="zh-CN"/>
        </w:rPr>
        <w:t>月的标准支付。支付租金的同时支付垃圾清运费。一年按   个月支付。（校内商铺每年2月、8月不计垃圾清运费）。</w:t>
      </w:r>
    </w:p>
    <w:p w14:paraId="6C2D474D">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乙方可通过以下方式支付</w:t>
      </w:r>
      <w:r>
        <w:rPr>
          <w:rFonts w:hint="eastAsia" w:ascii="仿宋" w:hAnsi="仿宋" w:eastAsia="仿宋" w:cs="仿宋"/>
          <w:sz w:val="24"/>
          <w:szCs w:val="24"/>
          <w:highlight w:val="none"/>
          <w:lang w:val="en-US" w:eastAsia="zh-CN"/>
        </w:rPr>
        <w:t>水电费、垃圾清运费</w:t>
      </w:r>
      <w:r>
        <w:rPr>
          <w:rFonts w:hint="eastAsia" w:ascii="仿宋" w:hAnsi="仿宋" w:eastAsia="仿宋" w:cs="仿宋"/>
          <w:sz w:val="24"/>
          <w:szCs w:val="24"/>
          <w:highlight w:val="none"/>
        </w:rPr>
        <w:t>：①通过甲方统一支付平台；②对公转账（</w:t>
      </w:r>
      <w:bookmarkStart w:id="1" w:name="OLE_LINK1"/>
      <w:r>
        <w:rPr>
          <w:rFonts w:hint="eastAsia" w:ascii="仿宋" w:hAnsi="仿宋" w:eastAsia="仿宋" w:cs="仿宋"/>
          <w:sz w:val="24"/>
          <w:szCs w:val="24"/>
          <w:highlight w:val="none"/>
        </w:rPr>
        <w:t>账户名：广西财经学院，账号：611957485481，开户行：中国银行南宁市明秀西路支行，转账备注：**合同编号*年*季度</w:t>
      </w:r>
      <w:r>
        <w:rPr>
          <w:rFonts w:hint="eastAsia" w:ascii="仿宋" w:hAnsi="仿宋" w:eastAsia="仿宋" w:cs="仿宋"/>
          <w:sz w:val="24"/>
          <w:szCs w:val="24"/>
          <w:highlight w:val="none"/>
          <w:lang w:val="en-US" w:eastAsia="zh-CN"/>
        </w:rPr>
        <w:t>垃圾清运费/水电费</w:t>
      </w:r>
      <w:r>
        <w:rPr>
          <w:rFonts w:hint="eastAsia" w:ascii="仿宋" w:hAnsi="仿宋" w:eastAsia="仿宋" w:cs="仿宋"/>
          <w:sz w:val="24"/>
          <w:szCs w:val="24"/>
          <w:highlight w:val="none"/>
        </w:rPr>
        <w:t>）</w:t>
      </w:r>
      <w:bookmarkEnd w:id="1"/>
      <w:r>
        <w:rPr>
          <w:rFonts w:hint="eastAsia" w:ascii="仿宋" w:hAnsi="仿宋" w:eastAsia="仿宋" w:cs="仿宋"/>
          <w:sz w:val="24"/>
          <w:szCs w:val="24"/>
          <w:highlight w:val="none"/>
        </w:rPr>
        <w:t>。</w:t>
      </w:r>
    </w:p>
    <w:p w14:paraId="153FDB3D">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.乙方经营期间产生的税金、工商管理、卫生、防疫、文化、消防等费用由乙方承担，并承担与之相关的一切法律责任。</w:t>
      </w:r>
    </w:p>
    <w:p w14:paraId="6C170643">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第四条  房屋交付、装修</w:t>
      </w:r>
    </w:p>
    <w:bookmarkEnd w:id="0"/>
    <w:p w14:paraId="7EDD7A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1.房屋交付</w:t>
      </w:r>
    </w:p>
    <w:p w14:paraId="141C7D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房屋交付使用之日为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日，交付时双方须到现场进行移交，清点附属设施设备，签署移交确认书和清单。确认书和清单作为</w:t>
      </w:r>
      <w:r>
        <w:rPr>
          <w:rFonts w:hint="eastAsia" w:ascii="仿宋" w:hAnsi="仿宋" w:eastAsia="仿宋" w:cs="仿宋"/>
          <w:sz w:val="24"/>
          <w:szCs w:val="24"/>
          <w:highlight w:val="none"/>
          <w:lang w:val="en-US" w:eastAsia="zh-CN"/>
        </w:rPr>
        <w:t>合同的附件。</w:t>
      </w:r>
    </w:p>
    <w:p w14:paraId="6FACCF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2.装修</w:t>
      </w:r>
    </w:p>
    <w:p w14:paraId="04625B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乙方的房屋装修方案必须事先向甲方报批，甲方在7个工作日内答复，乙方的装修方案不得出现改变房屋的原有主体结构、外观及其他影响房屋安全的情况。</w:t>
      </w:r>
    </w:p>
    <w:p w14:paraId="213723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乙方在合同签订后至</w:t>
      </w:r>
      <w:r>
        <w:rPr>
          <w:rFonts w:hint="eastAsia" w:ascii="仿宋" w:hAnsi="仿宋" w:eastAsia="仿宋" w:cs="仿宋"/>
          <w:sz w:val="24"/>
          <w:szCs w:val="24"/>
          <w:highlight w:val="none"/>
          <w:lang w:val="en-US" w:eastAsia="zh-CN"/>
        </w:rPr>
        <w:t>房屋租赁日</w:t>
      </w:r>
      <w:r>
        <w:rPr>
          <w:rFonts w:hint="eastAsia" w:ascii="仿宋" w:hAnsi="仿宋" w:eastAsia="仿宋" w:cs="仿宋"/>
          <w:sz w:val="24"/>
          <w:szCs w:val="24"/>
          <w:highlight w:val="none"/>
        </w:rPr>
        <w:t>前为装修期，</w:t>
      </w:r>
      <w:r>
        <w:rPr>
          <w:rFonts w:hint="eastAsia" w:ascii="仿宋" w:hAnsi="仿宋" w:eastAsia="仿宋" w:cs="仿宋"/>
          <w:sz w:val="24"/>
          <w:szCs w:val="24"/>
          <w:highlight w:val="none"/>
          <w:lang w:val="en-US" w:eastAsia="zh-CN"/>
        </w:rPr>
        <w:t>即   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日至    </w:t>
      </w:r>
      <w:r>
        <w:rPr>
          <w:rFonts w:hint="eastAsia" w:ascii="仿宋" w:hAnsi="仿宋" w:eastAsia="仿宋" w:cs="仿宋"/>
          <w:sz w:val="24"/>
          <w:szCs w:val="24"/>
          <w:highlight w:val="none"/>
          <w:u w:val="single"/>
          <w:lang w:val="en-US" w:eastAsia="zh-CN"/>
        </w:rPr>
        <w:t xml:space="preserve">年  月   </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rPr>
        <w:t>装修期内</w:t>
      </w:r>
      <w:r>
        <w:rPr>
          <w:rFonts w:hint="eastAsia" w:ascii="仿宋" w:hAnsi="仿宋" w:eastAsia="仿宋" w:cs="仿宋"/>
          <w:sz w:val="24"/>
          <w:szCs w:val="24"/>
          <w:highlight w:val="none"/>
          <w:lang w:val="en-US" w:eastAsia="zh-CN"/>
        </w:rPr>
        <w:t>免租金</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但</w:t>
      </w:r>
      <w:r>
        <w:rPr>
          <w:rFonts w:hint="eastAsia" w:ascii="仿宋" w:hAnsi="仿宋" w:eastAsia="仿宋" w:cs="仿宋"/>
          <w:sz w:val="24"/>
          <w:szCs w:val="24"/>
          <w:highlight w:val="none"/>
        </w:rPr>
        <w:t>需按时全额缴纳水电费及其他有关费用。</w:t>
      </w:r>
    </w:p>
    <w:p w14:paraId="1B71880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第五条  履约保证金</w:t>
      </w:r>
    </w:p>
    <w:p w14:paraId="09D1AD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1.合同履约保证金为</w:t>
      </w:r>
      <w:r>
        <w:rPr>
          <w:rFonts w:hint="eastAsia" w:ascii="仿宋" w:hAnsi="仿宋" w:eastAsia="仿宋" w:cs="仿宋"/>
          <w:sz w:val="24"/>
          <w:szCs w:val="24"/>
          <w:highlight w:val="none"/>
          <w:lang w:val="en-US" w:eastAsia="zh-CN"/>
        </w:rPr>
        <w:t>首年三个月租金</w:t>
      </w:r>
      <w:r>
        <w:rPr>
          <w:rFonts w:hint="eastAsia" w:ascii="仿宋" w:hAnsi="仿宋" w:eastAsia="仿宋" w:cs="仿宋"/>
          <w:sz w:val="24"/>
          <w:szCs w:val="24"/>
          <w:highlight w:val="none"/>
        </w:rPr>
        <w:t>总额</w:t>
      </w:r>
      <w:r>
        <w:rPr>
          <w:rFonts w:hint="eastAsia" w:ascii="仿宋" w:hAnsi="仿宋" w:eastAsia="仿宋" w:cs="仿宋"/>
          <w:sz w:val="24"/>
          <w:szCs w:val="24"/>
          <w:highlight w:val="none"/>
          <w:lang w:val="en-US" w:eastAsia="zh-CN"/>
        </w:rPr>
        <w:t>即</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元</w:t>
      </w:r>
      <w:r>
        <w:rPr>
          <w:rFonts w:hint="eastAsia" w:ascii="仿宋" w:hAnsi="仿宋" w:eastAsia="仿宋" w:cs="仿宋"/>
          <w:sz w:val="24"/>
          <w:szCs w:val="24"/>
          <w:highlight w:val="none"/>
        </w:rPr>
        <w:t>，由乙方在签订本合同前一次性通过银行转账的方式支付给甲方（账户名：广西财经学院，账号：611957485481，开户行：中国银行南宁市明秀西路支行，转账备注：**合同编号履约保证金），作为乙方履行本合同的保证。</w:t>
      </w:r>
    </w:p>
    <w:p w14:paraId="2D4160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期内，如乙方（包含乙方的管理责任）给</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公共区域、公共设施造成损坏，应承担赔偿责任。甲方有权直接以履约保证金抵扣，履约保证金不足抵扣的，甲方有权进一步追索。甲方抵扣后，乙方应在3日内按甲方的通知补足履约保证金；如乙方逾期补缴履约保证金，须按应缴金额日0.5‰的标准支付违约金。</w:t>
      </w:r>
    </w:p>
    <w:p w14:paraId="6BF489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限届满，如果乙方全面履行了本合同的所有义务、没有拖欠任何应付的服务费、其他费用及其他违约行为，甲方在收到乙方的书面退还履约保证金申请，且乙方交还房屋并办妥交接手续后20个工作日内将履约保证金无息退还乙方。</w:t>
      </w:r>
    </w:p>
    <w:p w14:paraId="75F034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期限届满后，如乙方拖欠应付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、赔偿费或任何应付的其他费用，甲方有权从履约保证金中扣除乙方所欠的款项；在任何情况下，甲方全部或部分扣除履约保证金均不被视为清算性的损害赔偿，甲方在此保留其在本合同项下或与本合同相关</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因任何案由针对乙方享有的权利。如履约保证金不足抵偿乙方的欠款和赔付的，甲方有权进一步追索。</w:t>
      </w:r>
    </w:p>
    <w:p w14:paraId="6E9980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5.因乙方违约提前终止本合同的，甲方有权不再返还履约保证金。</w:t>
      </w:r>
    </w:p>
    <w:p w14:paraId="4CB443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6.因甲方违约提前终止合同的，甲方须返还履约保证金（发生扣款事项后余下的部分）给乙方。</w:t>
      </w:r>
    </w:p>
    <w:p w14:paraId="513516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期限届满后，如乙方未按时撤场移交的，甲方有权不再返还履约保证金。</w:t>
      </w:r>
    </w:p>
    <w:p w14:paraId="5D1EEDD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第六条  </w:t>
      </w:r>
      <w:r>
        <w:rPr>
          <w:rFonts w:hint="eastAsia" w:ascii="仿宋" w:hAnsi="仿宋" w:eastAsia="仿宋" w:cs="仿宋"/>
          <w:b/>
          <w:bCs/>
          <w:sz w:val="24"/>
          <w:szCs w:val="24"/>
          <w:highlight w:val="none"/>
          <w:lang w:val="en-US" w:eastAsia="zh-CN"/>
        </w:rPr>
        <w:t>租赁</w:t>
      </w:r>
      <w:r>
        <w:rPr>
          <w:rFonts w:hint="eastAsia" w:ascii="仿宋" w:hAnsi="仿宋" w:eastAsia="仿宋" w:cs="仿宋"/>
          <w:b/>
          <w:bCs/>
          <w:sz w:val="24"/>
          <w:szCs w:val="24"/>
          <w:highlight w:val="none"/>
        </w:rPr>
        <w:t>管理</w:t>
      </w:r>
    </w:p>
    <w:p w14:paraId="63368A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1.乙方在</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期内享有</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占有</w:t>
      </w:r>
      <w:r>
        <w:rPr>
          <w:rFonts w:hint="eastAsia" w:ascii="仿宋" w:hAnsi="仿宋" w:eastAsia="仿宋" w:cs="仿宋"/>
          <w:sz w:val="24"/>
          <w:szCs w:val="24"/>
          <w:highlight w:val="none"/>
        </w:rPr>
        <w:t>使用权，按照合同约定的经营范围经营相关项目，确保经营项目合法合规；乙方对经营行为承担相应管理责任，不得超过合同经营范围和占道经营。禁止对</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房屋进行任何形式的转让、转租、转借、抵押等方式的处置。</w:t>
      </w:r>
      <w:r>
        <w:rPr>
          <w:rFonts w:hint="eastAsia" w:ascii="仿宋" w:hAnsi="仿宋" w:eastAsia="仿宋" w:cs="仿宋"/>
          <w:sz w:val="24"/>
          <w:szCs w:val="24"/>
          <w:highlight w:val="none"/>
          <w:lang w:val="en-US" w:eastAsia="zh-CN"/>
        </w:rPr>
        <w:t>乙方根据经营需要，就本出租房屋内的经营项目与第三方开展联营、合营或合作的，应提前将与第三方开展联营、合营或合作的方案报甲方审核，经甲方书面同意后，方可与第三方开展联营、合营或合作。</w:t>
      </w:r>
    </w:p>
    <w:p w14:paraId="11B386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2.甲方有权对</w:t>
      </w:r>
      <w:r>
        <w:rPr>
          <w:rFonts w:hint="eastAsia" w:ascii="仿宋" w:hAnsi="仿宋" w:eastAsia="仿宋" w:cs="仿宋"/>
          <w:sz w:val="24"/>
          <w:szCs w:val="24"/>
          <w:highlight w:val="none"/>
          <w:lang w:val="en-US" w:eastAsia="zh-CN"/>
        </w:rPr>
        <w:t>租赁房屋的经营</w:t>
      </w:r>
      <w:r>
        <w:rPr>
          <w:rFonts w:hint="eastAsia" w:ascii="仿宋" w:hAnsi="仿宋" w:eastAsia="仿宋" w:cs="仿宋"/>
          <w:sz w:val="24"/>
          <w:szCs w:val="24"/>
          <w:highlight w:val="none"/>
        </w:rPr>
        <w:t>项目进行监督管理，定期对乙方的经营行为进行检查，确保其经营项目合法合规。</w:t>
      </w:r>
    </w:p>
    <w:p w14:paraId="5C7267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3.乙方负责做好</w:t>
      </w:r>
      <w:r>
        <w:rPr>
          <w:rFonts w:hint="eastAsia" w:ascii="仿宋" w:hAnsi="仿宋" w:eastAsia="仿宋" w:cs="仿宋"/>
          <w:sz w:val="24"/>
          <w:szCs w:val="24"/>
          <w:highlight w:val="none"/>
          <w:lang w:val="en-US" w:eastAsia="zh-CN"/>
        </w:rPr>
        <w:t>租赁房屋内</w:t>
      </w:r>
      <w:r>
        <w:rPr>
          <w:rFonts w:hint="eastAsia" w:ascii="仿宋" w:hAnsi="仿宋" w:eastAsia="仿宋" w:cs="仿宋"/>
          <w:sz w:val="24"/>
          <w:szCs w:val="24"/>
          <w:highlight w:val="none"/>
        </w:rPr>
        <w:t>的食品安全、消防安全及其他方面的安全管理，定期排查和消除安全隐患，杜绝安全事故的发生。</w:t>
      </w:r>
      <w:r>
        <w:rPr>
          <w:rFonts w:hint="eastAsia" w:ascii="仿宋" w:hAnsi="仿宋" w:eastAsia="仿宋" w:cs="仿宋"/>
          <w:sz w:val="24"/>
          <w:szCs w:val="24"/>
          <w:highlight w:val="none"/>
          <w:lang w:val="en-US" w:eastAsia="zh-CN"/>
        </w:rPr>
        <w:t>乙方需签订《广西财经学院租赁场所安全生产管理协议书》，并按做好安全生产管理工作</w:t>
      </w:r>
    </w:p>
    <w:p w14:paraId="4475E9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4.在</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间内乙方是该</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房屋的实际管理人，该范围内发生的所有人身、财产安全事故责任均由乙方负责承担。</w:t>
      </w:r>
    </w:p>
    <w:p w14:paraId="1B6F716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第七条  甲方的权利和义务</w:t>
      </w:r>
    </w:p>
    <w:p w14:paraId="75C0BA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1.甲方有权根据本合同规定之时间、方式向乙方足额收取服务费用及其他相关费用。</w:t>
      </w:r>
    </w:p>
    <w:p w14:paraId="36A726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2.甲方有权检查监督，甲方检查监督不应干涉乙方在合同规定经营范围内的正常、合法的经营活动，如乙方有违法、违背本合同约定的经营行为，甲方可要求乙方限期整改。</w:t>
      </w:r>
    </w:p>
    <w:p w14:paraId="20BAD8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3.甲方因设施设备出现故障及其他紧急情况需进入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房屋进行维修时，乙方应无条件配合甲方相关人员工作并提供便利。</w:t>
      </w:r>
    </w:p>
    <w:p w14:paraId="03695D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4.在合同期内未经乙方同意，甲方不得就该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房屋及直接附属设备设施另行与第三方合作经营。</w:t>
      </w:r>
    </w:p>
    <w:p w14:paraId="04EDDB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5.若乙方存在向甲方工作人员进行商业贿赂的行为，甲方有权单方面解除本合同。</w:t>
      </w:r>
    </w:p>
    <w:p w14:paraId="73608DB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第八条  乙方的权利和义务</w:t>
      </w:r>
    </w:p>
    <w:p w14:paraId="3742C7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1.乙方应按时向甲方足额支付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及其他相关费用。</w:t>
      </w:r>
    </w:p>
    <w:p w14:paraId="3500F6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2.乙方应充分了解所</w:t>
      </w:r>
      <w:r>
        <w:rPr>
          <w:rFonts w:hint="eastAsia" w:ascii="仿宋" w:hAnsi="仿宋" w:eastAsia="仿宋" w:cs="仿宋"/>
          <w:sz w:val="24"/>
          <w:szCs w:val="24"/>
          <w:highlight w:val="none"/>
          <w:lang w:val="en-US" w:eastAsia="zh-CN"/>
        </w:rPr>
        <w:t>承租</w:t>
      </w:r>
      <w:r>
        <w:rPr>
          <w:rFonts w:hint="eastAsia" w:ascii="仿宋" w:hAnsi="仿宋" w:eastAsia="仿宋" w:cs="仿宋"/>
          <w:sz w:val="24"/>
          <w:szCs w:val="24"/>
          <w:highlight w:val="none"/>
        </w:rPr>
        <w:t>房屋的状况、相关配套设施，对可能发生的自然灾害造成的损失应做好相应的准备和预案。</w:t>
      </w:r>
    </w:p>
    <w:p w14:paraId="15A8635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3.乙方必须就涉及的经营事项取得一切必要的合法手续及证件。</w:t>
      </w:r>
    </w:p>
    <w:p w14:paraId="71FDCD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4.乙方须依法依规和按照本合同约定开展经营活动，自负盈亏；如有违法、违规经营所产生的后果全部由乙方负责。</w:t>
      </w:r>
    </w:p>
    <w:p w14:paraId="6CC9102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5.乙方须加强对</w:t>
      </w:r>
      <w:r>
        <w:rPr>
          <w:rFonts w:hint="eastAsia" w:ascii="仿宋" w:hAnsi="仿宋" w:eastAsia="仿宋" w:cs="仿宋"/>
          <w:sz w:val="24"/>
          <w:szCs w:val="24"/>
          <w:highlight w:val="none"/>
          <w:lang w:val="en-US" w:eastAsia="zh-CN"/>
        </w:rPr>
        <w:t>承租</w:t>
      </w:r>
      <w:r>
        <w:rPr>
          <w:rFonts w:hint="eastAsia" w:ascii="仿宋" w:hAnsi="仿宋" w:eastAsia="仿宋" w:cs="仿宋"/>
          <w:sz w:val="24"/>
          <w:szCs w:val="24"/>
          <w:highlight w:val="none"/>
        </w:rPr>
        <w:t>房屋的监督管理，如因质量问题或安全事故，引发的所有的责任、损失及赔偿皆由乙方负责。</w:t>
      </w:r>
    </w:p>
    <w:p w14:paraId="70B6A6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6.乙方自行承担因经营产生的所有税、费。</w:t>
      </w:r>
    </w:p>
    <w:p w14:paraId="19F2B4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7.乙方在</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期内应妥善保管和使用该</w:t>
      </w:r>
      <w:r>
        <w:rPr>
          <w:rFonts w:hint="eastAsia" w:ascii="仿宋" w:hAnsi="仿宋" w:eastAsia="仿宋" w:cs="仿宋"/>
          <w:sz w:val="24"/>
          <w:szCs w:val="24"/>
          <w:highlight w:val="none"/>
          <w:lang w:val="en-US" w:eastAsia="zh-CN"/>
        </w:rPr>
        <w:t>承租</w:t>
      </w:r>
      <w:r>
        <w:rPr>
          <w:rFonts w:hint="eastAsia" w:ascii="仿宋" w:hAnsi="仿宋" w:eastAsia="仿宋" w:cs="仿宋"/>
          <w:sz w:val="24"/>
          <w:szCs w:val="24"/>
          <w:highlight w:val="none"/>
        </w:rPr>
        <w:t>房屋及附属设施，保持其处于良好的适用的状态。如因乙方原因造成损坏的，乙方应负责修复和赔偿。</w:t>
      </w:r>
    </w:p>
    <w:p w14:paraId="00D1C4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8.在</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乙方与所有第三方发生的债权债务均由乙方独立承担；乙方在经营过程中与消费者、第三方所发生的纠纷、投诉等由乙方独自处理；乙方给甲方及第三方造成的一切直接或间接损失概由乙方负责相应赔偿。甲方因乙方原因导致第三方要求甲方赔偿损失或者向甲方主张任何权利的，甲方有权向乙方追偿。</w:t>
      </w:r>
    </w:p>
    <w:p w14:paraId="4807E5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9.乙方应保证24小时均有人</w:t>
      </w:r>
      <w:r>
        <w:rPr>
          <w:rFonts w:hint="eastAsia" w:ascii="仿宋" w:hAnsi="仿宋" w:eastAsia="仿宋" w:cs="仿宋"/>
          <w:sz w:val="24"/>
          <w:szCs w:val="24"/>
          <w:highlight w:val="none"/>
          <w:lang w:val="en-US" w:eastAsia="zh-CN"/>
        </w:rPr>
        <w:t>对出租</w:t>
      </w:r>
      <w:r>
        <w:rPr>
          <w:rFonts w:hint="eastAsia" w:ascii="仿宋" w:hAnsi="仿宋" w:eastAsia="仿宋" w:cs="仿宋"/>
          <w:sz w:val="24"/>
          <w:szCs w:val="24"/>
          <w:highlight w:val="none"/>
        </w:rPr>
        <w:t>房屋</w:t>
      </w:r>
      <w:r>
        <w:rPr>
          <w:rFonts w:hint="eastAsia" w:ascii="仿宋" w:hAnsi="仿宋" w:eastAsia="仿宋" w:cs="仿宋"/>
          <w:sz w:val="24"/>
          <w:szCs w:val="24"/>
          <w:highlight w:val="none"/>
          <w:lang w:val="en-US" w:eastAsia="zh-CN"/>
        </w:rPr>
        <w:t>进行</w:t>
      </w:r>
      <w:r>
        <w:rPr>
          <w:rFonts w:hint="eastAsia" w:ascii="仿宋" w:hAnsi="仿宋" w:eastAsia="仿宋" w:cs="仿宋"/>
          <w:sz w:val="24"/>
          <w:szCs w:val="24"/>
          <w:highlight w:val="none"/>
        </w:rPr>
        <w:t>管理。在发生泡水等突发事件及时与甲方联系，否则出现一切问题由乙方自行负全责。</w:t>
      </w:r>
    </w:p>
    <w:p w14:paraId="430B87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10.乙方对在</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期限内经营的企业的名称、产品的商标不得使用“广西财经学院”，“广西财院”，“财院”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和“菜园”</w:t>
      </w:r>
      <w:r>
        <w:rPr>
          <w:rFonts w:hint="eastAsia" w:ascii="仿宋" w:hAnsi="仿宋" w:eastAsia="仿宋" w:cs="仿宋"/>
          <w:sz w:val="24"/>
          <w:szCs w:val="24"/>
          <w:highlight w:val="none"/>
        </w:rPr>
        <w:t>等与甲方名称有关的字样。</w:t>
      </w:r>
    </w:p>
    <w:p w14:paraId="57039A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11.乙方及其员工必须遵守国家法律法规和甲方相关管理规定，按甲方要求做好安全稳定和意识形态管理工作。</w:t>
      </w:r>
      <w:r>
        <w:rPr>
          <w:rFonts w:hint="eastAsia" w:ascii="仿宋" w:hAnsi="仿宋" w:eastAsia="仿宋" w:cs="仿宋"/>
          <w:sz w:val="24"/>
          <w:szCs w:val="24"/>
          <w:highlight w:val="none"/>
          <w:lang w:val="en-US" w:eastAsia="zh-CN"/>
        </w:rPr>
        <w:t>乙方承诺，在使用商铺经营期间，严禁私自悬挂、摆放各类国家、地区旗帜，严禁发表、传播涉及国际政治、敏感地缘问题的不当言论；不得销售、陈列非法出版物、宗教用品及其他违反意识形态管理规定的物品。乙方若违反本条约定，甲方有权责令乙方限期整改、清理相关物品，乙方拒不整改或整改达不到甲方要求的，视为乙方违约，甲方有权单方解除合同，乙方须承担由此产生的全部违约责任，给甲方造成损失的，应予以全额赔偿。</w:t>
      </w:r>
    </w:p>
    <w:p w14:paraId="3AEE2B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物业管理由乙方自行负责，乙方负责做好“门前三包”，</w:t>
      </w:r>
      <w:r>
        <w:rPr>
          <w:rFonts w:hint="eastAsia" w:ascii="仿宋" w:hAnsi="仿宋" w:eastAsia="仿宋" w:cs="仿宋"/>
          <w:sz w:val="24"/>
          <w:szCs w:val="24"/>
          <w:highlight w:val="none"/>
          <w:lang w:val="en-US" w:eastAsia="zh-CN"/>
        </w:rPr>
        <w:t>禁止“跨门槛”经营，</w:t>
      </w:r>
      <w:r>
        <w:rPr>
          <w:rFonts w:hint="eastAsia" w:ascii="仿宋" w:hAnsi="仿宋" w:eastAsia="仿宋" w:cs="仿宋"/>
          <w:sz w:val="24"/>
          <w:szCs w:val="24"/>
          <w:highlight w:val="none"/>
        </w:rPr>
        <w:t>并遵守相关管理制度，接受地方政府相关职能部门和甲方的监督和管理。</w:t>
      </w:r>
    </w:p>
    <w:p w14:paraId="17E8EE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13.乙方有权自主聘用员工，对员工的聘用和管理符合相关法律法规的相关规定；乙方与其聘用的员工产生的一切劳动或劳务等纠纷由乙方独立承担，与甲方无关。</w:t>
      </w:r>
    </w:p>
    <w:p w14:paraId="0C5FE7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14.乙方承诺，在合同终止后30个工作日内，完成以租赁房屋为注册地址或经营地址的如下证照的注销或变更地址手续：</w:t>
      </w:r>
    </w:p>
    <w:p w14:paraId="7D021D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（1）《营业执照》；</w:t>
      </w:r>
    </w:p>
    <w:p w14:paraId="40B090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（2）《食品经营许可证》（如适用）；</w:t>
      </w:r>
    </w:p>
    <w:p w14:paraId="773E4C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（3）其他与租赁房屋经营相关的行政许可、备案凭证。</w:t>
      </w:r>
    </w:p>
    <w:p w14:paraId="63EFF08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第九条  合同的变更、终止</w:t>
      </w:r>
    </w:p>
    <w:p w14:paraId="085E21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1.本合同在履行中需要修改、变更的，甲乙双方需另行签订补充协议。</w:t>
      </w:r>
    </w:p>
    <w:p w14:paraId="07BB86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期间，如遇政府规划调整、建设需要拆除该场地及其装修的建筑物，甲乙双方须无条件服从，甲方将提前15个工作日通知乙方合同终止，并按实际使用天数计算，甲方将已支付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的余额和履约保证金无息退还乙方，且不赔偿乙方任何损失。</w:t>
      </w:r>
    </w:p>
    <w:p w14:paraId="7EC8AE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3.如遇不可抗力致使本合同无法履行，本合同可以变更或终止。</w:t>
      </w:r>
    </w:p>
    <w:p w14:paraId="344307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4.乙方因违规、违法经营所致使本合同无法履行时，本合同终止，并由乙方承担违约责任。</w:t>
      </w:r>
    </w:p>
    <w:p w14:paraId="7E43BD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5.因乙方自身原因中途停止合作的，应提前15个工作日书面通知甲方，自乙方发出书面通知满15个工作日后，本合同即自动解除。乙方已缴纳的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和履约保证金甲方不予退回，且乙方应按照上一年的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30%向甲方支付违约金，并承担因此给甲方造成的全部损失。</w:t>
      </w:r>
    </w:p>
    <w:p w14:paraId="520812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本</w:t>
      </w:r>
      <w:r>
        <w:rPr>
          <w:rFonts w:hint="eastAsia" w:ascii="仿宋" w:hAnsi="仿宋" w:eastAsia="仿宋" w:cs="仿宋"/>
          <w:sz w:val="24"/>
          <w:szCs w:val="24"/>
          <w:highlight w:val="none"/>
        </w:rPr>
        <w:t>合同自动终止。</w:t>
      </w:r>
    </w:p>
    <w:p w14:paraId="54396E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7.甲乙双方协商同意解除合同或一方违约导致合同解除的，合同终止。</w:t>
      </w:r>
    </w:p>
    <w:p w14:paraId="62A735C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第十条  撤场移交</w:t>
      </w:r>
    </w:p>
    <w:p w14:paraId="49927B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或合同终止、</w:t>
      </w:r>
      <w:r>
        <w:rPr>
          <w:rFonts w:hint="eastAsia" w:ascii="仿宋" w:hAnsi="仿宋" w:eastAsia="仿宋" w:cs="仿宋"/>
          <w:sz w:val="24"/>
          <w:szCs w:val="24"/>
          <w:highlight w:val="none"/>
        </w:rPr>
        <w:t>解除后，乙方须恢复房屋的原状及修复其他毁损。否则，甲方可优先从乙方履约保证金中扣除恢复所需费用，并保留追偿剩余费用的权利。</w:t>
      </w:r>
    </w:p>
    <w:p w14:paraId="4C4AFD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或合同</w:t>
      </w:r>
      <w:r>
        <w:rPr>
          <w:rFonts w:hint="eastAsia" w:ascii="仿宋" w:hAnsi="仿宋" w:eastAsia="仿宋" w:cs="仿宋"/>
          <w:sz w:val="24"/>
          <w:szCs w:val="24"/>
          <w:highlight w:val="none"/>
        </w:rPr>
        <w:t>终止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解除后，不可拆除的添附物无偿归甲方所有；乙方拆卸可拆除的添附物时若影响到房屋外观、墙面或地面的，必须负责恢复原状；乙方未恢复原状的，甲方可优先从乙方履约保证金中扣除恢复所需费用，并保留追偿剩余费用的权利。</w:t>
      </w:r>
    </w:p>
    <w:p w14:paraId="343E91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或合同</w:t>
      </w:r>
      <w:r>
        <w:rPr>
          <w:rFonts w:hint="eastAsia" w:ascii="仿宋" w:hAnsi="仿宋" w:eastAsia="仿宋" w:cs="仿宋"/>
          <w:sz w:val="24"/>
          <w:szCs w:val="24"/>
          <w:highlight w:val="none"/>
        </w:rPr>
        <w:t>终止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解除后，乙方必须在 7日内办理完交接手续和撤场，并自行清理搬迁</w:t>
      </w:r>
      <w:r>
        <w:rPr>
          <w:rFonts w:hint="eastAsia" w:ascii="仿宋" w:hAnsi="仿宋" w:eastAsia="仿宋" w:cs="仿宋"/>
          <w:sz w:val="24"/>
          <w:szCs w:val="24"/>
          <w:highlight w:val="none"/>
          <w:lang w:val="en-US" w:eastAsia="zh-CN"/>
        </w:rPr>
        <w:t>完毕</w:t>
      </w:r>
      <w:r>
        <w:rPr>
          <w:rFonts w:hint="eastAsia" w:ascii="仿宋" w:hAnsi="仿宋" w:eastAsia="仿宋" w:cs="仿宋"/>
          <w:sz w:val="24"/>
          <w:szCs w:val="24"/>
          <w:highlight w:val="none"/>
        </w:rPr>
        <w:t>己方的物品；逾期不搬迁撤场的，每逾期一天，则按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0.5‰向甲方支付违约金，并且视为乙方放弃屋内全部物品的所有权，授权甲方自行处置。若因此产生纠纷和损失，均由乙方承担。乙方逾期应支付的违约金甲方有权从乙方的履约保证金扣除，不足部分继续追索。</w:t>
      </w:r>
    </w:p>
    <w:p w14:paraId="4E063E6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第十一条  违约责任</w:t>
      </w:r>
    </w:p>
    <w:p w14:paraId="2A048E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1.乙方未按本合同约定按期</w:t>
      </w:r>
      <w:r>
        <w:rPr>
          <w:rFonts w:hint="eastAsia" w:ascii="仿宋" w:hAnsi="仿宋" w:eastAsia="仿宋" w:cs="仿宋"/>
          <w:sz w:val="24"/>
          <w:szCs w:val="24"/>
          <w:highlight w:val="none"/>
          <w:lang w:val="en-US" w:eastAsia="zh-CN"/>
        </w:rPr>
        <w:t>支付租金</w:t>
      </w:r>
      <w:r>
        <w:rPr>
          <w:rFonts w:hint="eastAsia" w:ascii="仿宋" w:hAnsi="仿宋" w:eastAsia="仿宋" w:cs="仿宋"/>
          <w:sz w:val="24"/>
          <w:szCs w:val="24"/>
          <w:highlight w:val="none"/>
        </w:rPr>
        <w:t>，每逾期一天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乙方应按逾期未支付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总额的0.5‰向甲方支付违约金，但累计违约金不超过</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总额的30%；逾期超过15天，甲方有权暂停该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；逾期超过30天，甲方有权单方解除合同且收回</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房屋，不退回履约保证金，乙方按年</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总额的30%向甲方支付违约金，若有其他损失，应予以赔偿。</w:t>
      </w:r>
    </w:p>
    <w:p w14:paraId="1E86D1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2.乙方违反合同约定的经营范围开展经营活动，未在规定时间内进行整改的，每逾期一天乙方应按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总额的0.5‰向甲方支付违约金，但累计违约金不超过</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总额的30%；逾期超过15天，甲方有权暂停该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；逾期超过30天，甲方有权单方解除合同且收回</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660AAC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3.乙方未按合同约定支付其他应付款项的，每逾期一天，乙方应按其他应付款项总额的0.5‰向甲方支付违约金，但累计违约金不超过其他应付款项总额的30%；逾期超过15天，甲方并有权暂停该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w:t>
      </w:r>
    </w:p>
    <w:p w14:paraId="45F8DC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4.乙方未在规定时间内完成甲方提出的其他整改要求的，逾期一天乙方应</w:t>
      </w:r>
      <w:r>
        <w:rPr>
          <w:rFonts w:hint="eastAsia" w:ascii="仿宋" w:hAnsi="仿宋" w:eastAsia="仿宋" w:cs="仿宋"/>
          <w:sz w:val="24"/>
          <w:szCs w:val="24"/>
          <w:highlight w:val="none"/>
          <w:lang w:val="en-US" w:eastAsia="zh-CN"/>
        </w:rPr>
        <w:t>按年租金</w:t>
      </w:r>
      <w:r>
        <w:rPr>
          <w:rFonts w:hint="eastAsia" w:ascii="仿宋" w:hAnsi="仿宋" w:eastAsia="仿宋" w:cs="仿宋"/>
          <w:sz w:val="24"/>
          <w:szCs w:val="24"/>
          <w:highlight w:val="none"/>
        </w:rPr>
        <w:t>总额的0.5‰向甲方支付违约金，但累计违约金不超过</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总额的30%；逾期超过15天，甲方有权暂停该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；逾期超过30天，甲方有权单方解除合同且收回</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7C5A7B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5.在甲方通知接房后，乙方未及时接收</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房屋或未办理好相应手续超过15日的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乙方接收房屋</w:t>
      </w:r>
      <w:r>
        <w:rPr>
          <w:rFonts w:hint="eastAsia" w:ascii="仿宋" w:hAnsi="仿宋" w:eastAsia="仿宋" w:cs="仿宋"/>
          <w:sz w:val="24"/>
          <w:szCs w:val="24"/>
          <w:highlight w:val="none"/>
          <w:lang w:val="en-US" w:eastAsia="zh-CN"/>
        </w:rPr>
        <w:t>后超过3个月未正常营业的，</w:t>
      </w:r>
      <w:r>
        <w:rPr>
          <w:rFonts w:hint="eastAsia" w:ascii="仿宋" w:hAnsi="仿宋" w:eastAsia="仿宋" w:cs="仿宋"/>
          <w:sz w:val="24"/>
          <w:szCs w:val="24"/>
          <w:highlight w:val="none"/>
        </w:rPr>
        <w:t>视为乙方根本违约，甲方有权单方解除合同收回房屋，不退回履约保证金，乙方并按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6B0B5A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6.乙方在</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房屋内违法、违规经营受到政府相关行政执法部门的查处，视为乙方根本违约，甲方有权单方解除合同收回房屋，不退回履约保证金，同时甲方保留向乙方追偿相应损失的权利。</w:t>
      </w:r>
    </w:p>
    <w:p w14:paraId="648DF7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房屋及其附属设施设备因涉及乙方的诉讼或仲裁而遭受司法机关查封、冻结而无法正常经营的，视为乙方根本违约，甲方有权单方解除合同收回房屋，不退回履约保证金，乙方并按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总额的30%向甲方支付违约金，若有其他损失，还需予以赔偿。</w:t>
      </w:r>
    </w:p>
    <w:p w14:paraId="426374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8.乙方在</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内对</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房屋进行任何形式的转让、转租、转借、抵押等方式的处置予第三方的，视为乙方根本违约，甲方有权单方解除合同收回房屋，不退回履约保证金，乙方按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38C21B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9.乙方对</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内经营的企业的名称、产品的商标使用“广西财经学院”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“广西财院”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“财院”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菜园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等与甲方名称有关字样的，视为乙方根本违约，乙方应予以撤销，消除不良影响；甲方有权单方解除合同收回房屋，不退回履约保证金，乙方按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3A418D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10.乙方因违约行为应向甲方支付的违约金优先从履约保证金中扣除，甲方保留向乙方追偿相应损失的权利。</w:t>
      </w:r>
    </w:p>
    <w:p w14:paraId="7B8ED39D">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11.乙方有商业贿赂甲方工作人员行为的，甲方有权立即单方解除本合同，没收履约保证金，并追究乙方法律责任。</w:t>
      </w:r>
    </w:p>
    <w:p w14:paraId="4D6B9098">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12.若乙方未按本合同约定的时间完成租赁房屋的证照注销或地址变更，</w:t>
      </w:r>
      <w:r>
        <w:rPr>
          <w:rFonts w:hint="eastAsia" w:ascii="仿宋" w:hAnsi="仿宋" w:eastAsia="仿宋" w:cs="仿宋"/>
          <w:sz w:val="24"/>
          <w:szCs w:val="24"/>
          <w:highlight w:val="none"/>
        </w:rPr>
        <w:t>每逾期一天乙方应按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总额的0.5‰向甲方支付违约金</w:t>
      </w:r>
      <w:r>
        <w:rPr>
          <w:rFonts w:hint="eastAsia" w:ascii="仿宋" w:hAnsi="仿宋" w:eastAsia="仿宋" w:cs="仿宋"/>
          <w:sz w:val="24"/>
          <w:szCs w:val="24"/>
          <w:highlight w:val="none"/>
          <w:lang w:val="en-US" w:eastAsia="zh-CN"/>
        </w:rPr>
        <w:t>。逾期超过15日的，甲方有权不退回履约保证金，由此产生的法律后果及费用由乙方承担。</w:t>
      </w:r>
    </w:p>
    <w:p w14:paraId="0E92A38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13.乙方未经甲方同意，擅自与第三方开展联营、合营或合作的，</w:t>
      </w:r>
      <w:r>
        <w:rPr>
          <w:rFonts w:hint="eastAsia" w:ascii="仿宋" w:hAnsi="仿宋" w:eastAsia="仿宋" w:cs="仿宋"/>
          <w:sz w:val="24"/>
          <w:szCs w:val="24"/>
          <w:highlight w:val="none"/>
        </w:rPr>
        <w:t>视为乙方根本违约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甲方有权解除本合同，</w:t>
      </w:r>
      <w:r>
        <w:rPr>
          <w:rFonts w:hint="eastAsia" w:ascii="仿宋" w:hAnsi="仿宋" w:eastAsia="仿宋" w:cs="仿宋"/>
          <w:sz w:val="24"/>
          <w:szCs w:val="24"/>
          <w:highlight w:val="none"/>
        </w:rPr>
        <w:t>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w:t>
      </w:r>
      <w:r>
        <w:rPr>
          <w:rFonts w:hint="eastAsia" w:ascii="仿宋" w:hAnsi="仿宋" w:eastAsia="仿宋" w:cs="仿宋"/>
          <w:sz w:val="24"/>
          <w:szCs w:val="24"/>
          <w:highlight w:val="none"/>
          <w:lang w:val="en-US" w:eastAsia="zh-CN"/>
        </w:rPr>
        <w:t>由此造成甲方</w:t>
      </w:r>
      <w:r>
        <w:rPr>
          <w:rFonts w:hint="eastAsia" w:ascii="仿宋" w:hAnsi="仿宋" w:eastAsia="仿宋" w:cs="仿宋"/>
          <w:sz w:val="24"/>
          <w:szCs w:val="24"/>
          <w:highlight w:val="none"/>
        </w:rPr>
        <w:t>有其他损失，</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应予以赔偿。</w:t>
      </w:r>
    </w:p>
    <w:p w14:paraId="72234CAB">
      <w:pPr>
        <w:spacing w:line="560" w:lineRule="exact"/>
        <w:ind w:firstLine="480" w:firstLineChars="200"/>
        <w:rPr>
          <w:rFonts w:hint="default" w:ascii="仿宋" w:hAnsi="仿宋" w:eastAsia="仿宋" w:cs="仿宋"/>
          <w:sz w:val="24"/>
          <w:szCs w:val="24"/>
          <w:highlight w:val="none"/>
          <w:lang w:val="en-US" w:eastAsia="zh-CN"/>
        </w:rPr>
      </w:pPr>
    </w:p>
    <w:p w14:paraId="3BA968B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第十二条  免责条款</w:t>
      </w:r>
    </w:p>
    <w:p w14:paraId="0CE5B7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如因政府行为或不可抗力发生，排除甲乙双方责任，造成甲、乙双方损失，双方互不承担赔偿责任；如因此终止合同，</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及其他相关费用按实际使用时间结算，多退少补，甲方无息退还乙方履约保证金。</w:t>
      </w:r>
    </w:p>
    <w:p w14:paraId="5B7CA3D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第十三条  争议解决方式</w:t>
      </w:r>
    </w:p>
    <w:p w14:paraId="387D92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本合同在履行中如发生争议，甲、乙双方应协商解决，协商不成时，可向甲方所在地有管辖权的人民法院诉讼解决。</w:t>
      </w:r>
    </w:p>
    <w:p w14:paraId="1DBD5C4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rPr>
        <w:t xml:space="preserve">第十四条  </w:t>
      </w:r>
      <w:r>
        <w:rPr>
          <w:rFonts w:hint="eastAsia" w:ascii="仿宋" w:hAnsi="仿宋" w:eastAsia="仿宋" w:cs="仿宋"/>
          <w:b/>
          <w:bCs/>
          <w:sz w:val="24"/>
          <w:szCs w:val="24"/>
          <w:highlight w:val="none"/>
          <w:lang w:val="en-US" w:eastAsia="zh-CN"/>
        </w:rPr>
        <w:t>联系方式</w:t>
      </w:r>
    </w:p>
    <w:p w14:paraId="593EDA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在本合同中签署的地址、电话、联系人等将作为本合同履行过程中双方函件文书递送唯一有效的通讯联系方式，乙方须确保联系方式的真实有效；如乙方联系方式变更，乙方须即日将新联系方式以书面方式提交甲方确认；否则，因乙方联系方式不实造成的函件无法送达的责任概由乙方负责；无论乙方是否实际收到或乙方拒签，只要甲方或人民法院按本合同中乙方签署的联系方式寄出函件5天内即视为已送达乙方。</w:t>
      </w:r>
    </w:p>
    <w:p w14:paraId="725FB78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第十五条  票据开具</w:t>
      </w:r>
    </w:p>
    <w:p w14:paraId="2D4DF5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乙方向甲方支付的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、履约保证金、水电费及代收费等相关费用时，由甲方开具相应票据。</w:t>
      </w:r>
    </w:p>
    <w:p w14:paraId="49E5617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第十六条  未尽事宜</w:t>
      </w:r>
    </w:p>
    <w:p w14:paraId="65135D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甲、乙双方可协商，签订补充协议，补充协议与本合同具有同等法律效力，如补充协议与本合同约定有冲突，则以签订时间靠后的补充协议约定为准。</w:t>
      </w:r>
    </w:p>
    <w:p w14:paraId="2F7AD79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第十七条  合同生效条件</w:t>
      </w:r>
    </w:p>
    <w:p w14:paraId="4F88EB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本合同自双方法定代表人或委托代理人签字并加盖公章之日起生效。本合同壹式陆份，甲方执肆份，乙方执贰份，均具有同等法律效力。</w:t>
      </w:r>
    </w:p>
    <w:p w14:paraId="3E67F47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第十八条  其他条款</w:t>
      </w:r>
    </w:p>
    <w:p w14:paraId="77CC1A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highlight w:val="green"/>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本合同中的月和年是合同中为乙方支付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而约定的时间段，非自然日历月和年，均按每月30天计。</w:t>
      </w:r>
      <w:r>
        <w:rPr>
          <w:rFonts w:hint="eastAsia" w:ascii="仿宋" w:hAnsi="仿宋" w:eastAsia="仿宋" w:cs="仿宋"/>
          <w:sz w:val="24"/>
          <w:szCs w:val="24"/>
          <w:highlight w:val="none"/>
          <w:lang w:val="en-US" w:eastAsia="zh-CN"/>
        </w:rPr>
        <w:t>该房屋的招租公告视为本合同的组成部分，双方共同遵守。</w:t>
      </w:r>
    </w:p>
    <w:p w14:paraId="2D358C6E">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（2）合同附件（《挂牌公告》）为本合同不可分割的组成部分，与合同具有同等法律效力，双方均认可附件内容已作为本合同组成部分由双方签署确认。如公告中内容与合同约定不一致的，以合同约定为准。</w:t>
      </w:r>
    </w:p>
    <w:p w14:paraId="4F11A3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lang w:eastAsia="zh-CN"/>
        </w:rPr>
      </w:pPr>
    </w:p>
    <w:p w14:paraId="6C849218">
      <w:pPr>
        <w:pStyle w:val="2"/>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附件：1.挂牌公告</w:t>
      </w:r>
    </w:p>
    <w:p w14:paraId="4E0E3614">
      <w:pPr>
        <w:pStyle w:val="3"/>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2.《广西财经学院租赁场所安全生产管理协议书》</w:t>
      </w:r>
    </w:p>
    <w:p w14:paraId="20F49EF0">
      <w:pPr>
        <w:rPr>
          <w:rFonts w:hint="eastAsia" w:ascii="仿宋" w:hAnsi="仿宋" w:eastAsia="仿宋" w:cs="仿宋"/>
          <w:sz w:val="24"/>
          <w:szCs w:val="24"/>
          <w:highlight w:val="none"/>
          <w:lang w:eastAsia="zh-CN"/>
        </w:rPr>
      </w:pPr>
    </w:p>
    <w:p w14:paraId="4D63E7EA">
      <w:pPr>
        <w:pStyle w:val="2"/>
        <w:rPr>
          <w:rFonts w:hint="eastAsia" w:ascii="仿宋" w:hAnsi="仿宋" w:eastAsia="仿宋" w:cs="仿宋"/>
          <w:sz w:val="24"/>
          <w:szCs w:val="24"/>
          <w:highlight w:val="none"/>
          <w:lang w:eastAsia="zh-CN"/>
        </w:rPr>
      </w:pPr>
    </w:p>
    <w:p w14:paraId="08150208">
      <w:pPr>
        <w:pStyle w:val="3"/>
        <w:rPr>
          <w:rFonts w:hint="eastAsia" w:ascii="仿宋" w:hAnsi="仿宋" w:eastAsia="仿宋" w:cs="仿宋"/>
          <w:sz w:val="24"/>
          <w:szCs w:val="24"/>
          <w:highlight w:val="none"/>
          <w:lang w:eastAsia="zh-CN"/>
        </w:rPr>
      </w:pPr>
    </w:p>
    <w:p w14:paraId="2AE00630">
      <w:pPr>
        <w:rPr>
          <w:rFonts w:hint="eastAsia"/>
          <w:lang w:eastAsia="zh-CN"/>
        </w:rPr>
      </w:pPr>
    </w:p>
    <w:p w14:paraId="2CFF32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甲方签章：                                   乙方签章：</w:t>
      </w:r>
    </w:p>
    <w:p w14:paraId="2789A2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甲方法定代表人或委托代理人：                 乙方法定代表人或委托代理人：</w:t>
      </w:r>
    </w:p>
    <w:p w14:paraId="17CA5F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                                   电    话：</w:t>
      </w:r>
    </w:p>
    <w:p w14:paraId="0047DA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    址：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地    址：</w:t>
      </w:r>
    </w:p>
    <w:p w14:paraId="39DDD5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p>
    <w:p w14:paraId="28A2D7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时    间：        年    月    日           时    间：      年    月    日</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CF0E004-7FB2-42F1-8AD2-860FFFCD9AFD}"/>
  </w:font>
  <w:font w:name="黑体">
    <w:panose1 w:val="02010609060101010101"/>
    <w:charset w:val="86"/>
    <w:family w:val="auto"/>
    <w:pitch w:val="default"/>
    <w:sig w:usb0="800002BF" w:usb1="38CF7CFA" w:usb2="00000016" w:usb3="00000000" w:csb0="00040001" w:csb1="00000000"/>
    <w:embedRegular r:id="rId2" w:fontKey="{4EC446C6-A4A9-4E24-969C-23899997EA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505ABBF6-A2E2-4708-891F-3E2D32C89CBF}"/>
  </w:font>
  <w:font w:name="仿宋">
    <w:panose1 w:val="02010609060101010101"/>
    <w:charset w:val="86"/>
    <w:family w:val="modern"/>
    <w:pitch w:val="default"/>
    <w:sig w:usb0="800002BF" w:usb1="38CF7CFA" w:usb2="00000016" w:usb3="00000000" w:csb0="00040001" w:csb1="00000000"/>
    <w:embedRegular r:id="rId4" w:fontKey="{1D7E0EFD-26E0-441E-BE62-C41DF23F0BA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501B">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4BBA6">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A4BBA6">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ODU1MjBkNWM1ZmVhYzE4MTdhODUyYmY0Mzk5YmYifQ=="/>
  </w:docVars>
  <w:rsids>
    <w:rsidRoot w:val="354B548F"/>
    <w:rsid w:val="00000513"/>
    <w:rsid w:val="00001ACB"/>
    <w:rsid w:val="00002909"/>
    <w:rsid w:val="000029CE"/>
    <w:rsid w:val="000063DA"/>
    <w:rsid w:val="00015B4F"/>
    <w:rsid w:val="00021051"/>
    <w:rsid w:val="0003651D"/>
    <w:rsid w:val="0004653A"/>
    <w:rsid w:val="00067A33"/>
    <w:rsid w:val="00083AD9"/>
    <w:rsid w:val="00090660"/>
    <w:rsid w:val="000B2E33"/>
    <w:rsid w:val="000C631B"/>
    <w:rsid w:val="001063E3"/>
    <w:rsid w:val="00106433"/>
    <w:rsid w:val="00122016"/>
    <w:rsid w:val="0013346C"/>
    <w:rsid w:val="00156520"/>
    <w:rsid w:val="001604DC"/>
    <w:rsid w:val="001849BA"/>
    <w:rsid w:val="00192130"/>
    <w:rsid w:val="001A1440"/>
    <w:rsid w:val="001A4F4D"/>
    <w:rsid w:val="001A7264"/>
    <w:rsid w:val="001B7F6C"/>
    <w:rsid w:val="001D40DA"/>
    <w:rsid w:val="00223ABA"/>
    <w:rsid w:val="00230E16"/>
    <w:rsid w:val="00260908"/>
    <w:rsid w:val="00264501"/>
    <w:rsid w:val="00270AB6"/>
    <w:rsid w:val="002809F2"/>
    <w:rsid w:val="002851CC"/>
    <w:rsid w:val="00292032"/>
    <w:rsid w:val="002A4561"/>
    <w:rsid w:val="002B5E95"/>
    <w:rsid w:val="002F7AD1"/>
    <w:rsid w:val="00316832"/>
    <w:rsid w:val="0032551F"/>
    <w:rsid w:val="0033626C"/>
    <w:rsid w:val="00343643"/>
    <w:rsid w:val="00347C26"/>
    <w:rsid w:val="00377158"/>
    <w:rsid w:val="003802DB"/>
    <w:rsid w:val="00387571"/>
    <w:rsid w:val="003A2017"/>
    <w:rsid w:val="003B168F"/>
    <w:rsid w:val="003B3BB4"/>
    <w:rsid w:val="003C3AD8"/>
    <w:rsid w:val="003D5F29"/>
    <w:rsid w:val="004127B5"/>
    <w:rsid w:val="00416B9B"/>
    <w:rsid w:val="004260ED"/>
    <w:rsid w:val="0043285F"/>
    <w:rsid w:val="00456810"/>
    <w:rsid w:val="0048077F"/>
    <w:rsid w:val="00484BCF"/>
    <w:rsid w:val="004E3441"/>
    <w:rsid w:val="004E458D"/>
    <w:rsid w:val="005003BA"/>
    <w:rsid w:val="00514516"/>
    <w:rsid w:val="00522222"/>
    <w:rsid w:val="005349C4"/>
    <w:rsid w:val="00537465"/>
    <w:rsid w:val="00545F1E"/>
    <w:rsid w:val="00555C6A"/>
    <w:rsid w:val="00563407"/>
    <w:rsid w:val="00580770"/>
    <w:rsid w:val="005859CD"/>
    <w:rsid w:val="00593F8F"/>
    <w:rsid w:val="00596A60"/>
    <w:rsid w:val="005C42F5"/>
    <w:rsid w:val="005D1348"/>
    <w:rsid w:val="005E6382"/>
    <w:rsid w:val="0060146C"/>
    <w:rsid w:val="006067DF"/>
    <w:rsid w:val="00630422"/>
    <w:rsid w:val="00640591"/>
    <w:rsid w:val="00650480"/>
    <w:rsid w:val="00667302"/>
    <w:rsid w:val="00671F13"/>
    <w:rsid w:val="0068505D"/>
    <w:rsid w:val="00685477"/>
    <w:rsid w:val="00691687"/>
    <w:rsid w:val="006C334C"/>
    <w:rsid w:val="006D3CCF"/>
    <w:rsid w:val="006D4BD6"/>
    <w:rsid w:val="006E2E0A"/>
    <w:rsid w:val="006F4BB0"/>
    <w:rsid w:val="006F71F6"/>
    <w:rsid w:val="0070188E"/>
    <w:rsid w:val="00711A3D"/>
    <w:rsid w:val="007135A6"/>
    <w:rsid w:val="00722539"/>
    <w:rsid w:val="0073761F"/>
    <w:rsid w:val="00743182"/>
    <w:rsid w:val="007A21F8"/>
    <w:rsid w:val="007B5F90"/>
    <w:rsid w:val="007D4848"/>
    <w:rsid w:val="0081183A"/>
    <w:rsid w:val="00821B0F"/>
    <w:rsid w:val="00827E9F"/>
    <w:rsid w:val="008610F1"/>
    <w:rsid w:val="008636C0"/>
    <w:rsid w:val="008B7376"/>
    <w:rsid w:val="008D7A79"/>
    <w:rsid w:val="008E1993"/>
    <w:rsid w:val="0090712F"/>
    <w:rsid w:val="00912C70"/>
    <w:rsid w:val="0092240F"/>
    <w:rsid w:val="009439CA"/>
    <w:rsid w:val="00995C2B"/>
    <w:rsid w:val="009A56D6"/>
    <w:rsid w:val="009B2DD8"/>
    <w:rsid w:val="009E22B9"/>
    <w:rsid w:val="009E6FB1"/>
    <w:rsid w:val="00A040BE"/>
    <w:rsid w:val="00A73650"/>
    <w:rsid w:val="00A83DBF"/>
    <w:rsid w:val="00A92299"/>
    <w:rsid w:val="00A93A31"/>
    <w:rsid w:val="00A9458D"/>
    <w:rsid w:val="00AA09E8"/>
    <w:rsid w:val="00B01B7D"/>
    <w:rsid w:val="00B049AD"/>
    <w:rsid w:val="00B256C5"/>
    <w:rsid w:val="00B327BF"/>
    <w:rsid w:val="00B64A8B"/>
    <w:rsid w:val="00B77358"/>
    <w:rsid w:val="00B900A4"/>
    <w:rsid w:val="00B94E68"/>
    <w:rsid w:val="00B96CDA"/>
    <w:rsid w:val="00BC340B"/>
    <w:rsid w:val="00BF058C"/>
    <w:rsid w:val="00C32BE9"/>
    <w:rsid w:val="00C36AF0"/>
    <w:rsid w:val="00C4162D"/>
    <w:rsid w:val="00C41652"/>
    <w:rsid w:val="00C42AF7"/>
    <w:rsid w:val="00C51C14"/>
    <w:rsid w:val="00C6244D"/>
    <w:rsid w:val="00C71B58"/>
    <w:rsid w:val="00CA19B8"/>
    <w:rsid w:val="00CA54B2"/>
    <w:rsid w:val="00CB0666"/>
    <w:rsid w:val="00CB6E5D"/>
    <w:rsid w:val="00CC581B"/>
    <w:rsid w:val="00CD1A39"/>
    <w:rsid w:val="00CE5F8C"/>
    <w:rsid w:val="00D22612"/>
    <w:rsid w:val="00D25A3A"/>
    <w:rsid w:val="00D40786"/>
    <w:rsid w:val="00D53DA0"/>
    <w:rsid w:val="00D572E2"/>
    <w:rsid w:val="00D5776E"/>
    <w:rsid w:val="00D63802"/>
    <w:rsid w:val="00D70CA2"/>
    <w:rsid w:val="00D963EB"/>
    <w:rsid w:val="00DA2772"/>
    <w:rsid w:val="00DD6E21"/>
    <w:rsid w:val="00E0238A"/>
    <w:rsid w:val="00E04BC2"/>
    <w:rsid w:val="00E06CAA"/>
    <w:rsid w:val="00E44257"/>
    <w:rsid w:val="00E5076D"/>
    <w:rsid w:val="00E52241"/>
    <w:rsid w:val="00E55125"/>
    <w:rsid w:val="00E65207"/>
    <w:rsid w:val="00EA3998"/>
    <w:rsid w:val="00EB0275"/>
    <w:rsid w:val="00ED3DFD"/>
    <w:rsid w:val="00F00B34"/>
    <w:rsid w:val="00F1013B"/>
    <w:rsid w:val="00F10468"/>
    <w:rsid w:val="00F6173C"/>
    <w:rsid w:val="00F71FDA"/>
    <w:rsid w:val="00F873DA"/>
    <w:rsid w:val="00FC1772"/>
    <w:rsid w:val="00FE58A3"/>
    <w:rsid w:val="00FF7197"/>
    <w:rsid w:val="02632E93"/>
    <w:rsid w:val="03107171"/>
    <w:rsid w:val="035C474C"/>
    <w:rsid w:val="03CB71F6"/>
    <w:rsid w:val="040F3E66"/>
    <w:rsid w:val="05740424"/>
    <w:rsid w:val="05811DC3"/>
    <w:rsid w:val="059538A1"/>
    <w:rsid w:val="06350BD8"/>
    <w:rsid w:val="078A1CCC"/>
    <w:rsid w:val="07D74E1E"/>
    <w:rsid w:val="08215203"/>
    <w:rsid w:val="089A4FA6"/>
    <w:rsid w:val="089E711B"/>
    <w:rsid w:val="08AB1AA8"/>
    <w:rsid w:val="093911AF"/>
    <w:rsid w:val="0B807BD1"/>
    <w:rsid w:val="0D591574"/>
    <w:rsid w:val="0DF6534A"/>
    <w:rsid w:val="0E947F1F"/>
    <w:rsid w:val="0EAF2A15"/>
    <w:rsid w:val="11853532"/>
    <w:rsid w:val="136662E0"/>
    <w:rsid w:val="13763F01"/>
    <w:rsid w:val="139C7A73"/>
    <w:rsid w:val="13DA056F"/>
    <w:rsid w:val="13F82A94"/>
    <w:rsid w:val="14FA4979"/>
    <w:rsid w:val="15221380"/>
    <w:rsid w:val="154E022A"/>
    <w:rsid w:val="158B285E"/>
    <w:rsid w:val="17025EDA"/>
    <w:rsid w:val="17FA4038"/>
    <w:rsid w:val="1815771A"/>
    <w:rsid w:val="18BA21B5"/>
    <w:rsid w:val="1B814F0B"/>
    <w:rsid w:val="1BA979E5"/>
    <w:rsid w:val="1BB036E4"/>
    <w:rsid w:val="1C9F64C3"/>
    <w:rsid w:val="1F1E7452"/>
    <w:rsid w:val="20C0056A"/>
    <w:rsid w:val="2455763F"/>
    <w:rsid w:val="25DF678E"/>
    <w:rsid w:val="26A13B1A"/>
    <w:rsid w:val="2A7B7E85"/>
    <w:rsid w:val="2B4B1FB1"/>
    <w:rsid w:val="2B9E76FA"/>
    <w:rsid w:val="2D0D4B37"/>
    <w:rsid w:val="2D594A3C"/>
    <w:rsid w:val="2F447FDF"/>
    <w:rsid w:val="304F6B4C"/>
    <w:rsid w:val="32450550"/>
    <w:rsid w:val="334A28B5"/>
    <w:rsid w:val="33B3113C"/>
    <w:rsid w:val="34F860CC"/>
    <w:rsid w:val="354B548F"/>
    <w:rsid w:val="355C627A"/>
    <w:rsid w:val="36154A5C"/>
    <w:rsid w:val="3617314A"/>
    <w:rsid w:val="395318C3"/>
    <w:rsid w:val="3A2D4A6A"/>
    <w:rsid w:val="3A5E6389"/>
    <w:rsid w:val="3AA47EB6"/>
    <w:rsid w:val="3B274219"/>
    <w:rsid w:val="3B5B1ACD"/>
    <w:rsid w:val="3C7014EC"/>
    <w:rsid w:val="3DA747CD"/>
    <w:rsid w:val="3DE01D28"/>
    <w:rsid w:val="3DF21B81"/>
    <w:rsid w:val="3E1B0554"/>
    <w:rsid w:val="405363E1"/>
    <w:rsid w:val="406A58F6"/>
    <w:rsid w:val="40B27A77"/>
    <w:rsid w:val="44150E3F"/>
    <w:rsid w:val="45B8488C"/>
    <w:rsid w:val="46D70238"/>
    <w:rsid w:val="46EE30A7"/>
    <w:rsid w:val="487D4701"/>
    <w:rsid w:val="48BD520B"/>
    <w:rsid w:val="49015398"/>
    <w:rsid w:val="496C62C5"/>
    <w:rsid w:val="49EC5A27"/>
    <w:rsid w:val="4A1B043B"/>
    <w:rsid w:val="4B3D1F6C"/>
    <w:rsid w:val="4E372A3F"/>
    <w:rsid w:val="4E505566"/>
    <w:rsid w:val="4E66019E"/>
    <w:rsid w:val="51796AA5"/>
    <w:rsid w:val="5201188D"/>
    <w:rsid w:val="52466EA0"/>
    <w:rsid w:val="52D85EA4"/>
    <w:rsid w:val="52E4406F"/>
    <w:rsid w:val="55DF67ED"/>
    <w:rsid w:val="5753390A"/>
    <w:rsid w:val="584C1CC3"/>
    <w:rsid w:val="590B04DA"/>
    <w:rsid w:val="5AD52CF6"/>
    <w:rsid w:val="5BAA2A5F"/>
    <w:rsid w:val="5E1600AE"/>
    <w:rsid w:val="5F4768EB"/>
    <w:rsid w:val="60D04189"/>
    <w:rsid w:val="61B172F3"/>
    <w:rsid w:val="61EC23BA"/>
    <w:rsid w:val="63E0196F"/>
    <w:rsid w:val="664A7005"/>
    <w:rsid w:val="66855EE3"/>
    <w:rsid w:val="67BF1F38"/>
    <w:rsid w:val="67C63C85"/>
    <w:rsid w:val="67D0240D"/>
    <w:rsid w:val="689D5DA9"/>
    <w:rsid w:val="68CB194B"/>
    <w:rsid w:val="68E04948"/>
    <w:rsid w:val="6936532B"/>
    <w:rsid w:val="695D4175"/>
    <w:rsid w:val="69DC4BFB"/>
    <w:rsid w:val="6A6C507A"/>
    <w:rsid w:val="6A712E10"/>
    <w:rsid w:val="6A9B32A0"/>
    <w:rsid w:val="6ADC1FE4"/>
    <w:rsid w:val="6C644807"/>
    <w:rsid w:val="6D542933"/>
    <w:rsid w:val="6DCC6DEF"/>
    <w:rsid w:val="6DF85BAE"/>
    <w:rsid w:val="6F5A1CE2"/>
    <w:rsid w:val="70B82698"/>
    <w:rsid w:val="70E21465"/>
    <w:rsid w:val="70F5337E"/>
    <w:rsid w:val="70F83CE8"/>
    <w:rsid w:val="72187898"/>
    <w:rsid w:val="72F50BC8"/>
    <w:rsid w:val="743165B9"/>
    <w:rsid w:val="76640455"/>
    <w:rsid w:val="78C841A5"/>
    <w:rsid w:val="79581A2D"/>
    <w:rsid w:val="7A522108"/>
    <w:rsid w:val="7AFF5356"/>
    <w:rsid w:val="7BFF51CF"/>
    <w:rsid w:val="7D041C20"/>
    <w:rsid w:val="7E9D1A93"/>
    <w:rsid w:val="7F6E4F11"/>
    <w:rsid w:val="7FACB28D"/>
    <w:rsid w:val="E2FD2D77"/>
    <w:rsid w:val="FFFF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pPr>
    <w:rPr>
      <w:rFonts w:hint="default" w:ascii="宋体" w:hAnsi="Calibri" w:eastAsia="宋体" w:cs="宋体"/>
      <w:color w:val="000000"/>
      <w:sz w:val="24"/>
      <w:szCs w:val="24"/>
      <w:lang w:val="en-US" w:eastAsia="zh-CN" w:bidi="ar-SA"/>
    </w:rPr>
  </w:style>
  <w:style w:type="paragraph" w:styleId="3">
    <w:name w:val="index 6"/>
    <w:basedOn w:val="1"/>
    <w:next w:val="1"/>
    <w:qFormat/>
    <w:uiPriority w:val="0"/>
    <w:pPr>
      <w:widowControl/>
      <w:ind w:left="1000"/>
      <w:jc w:val="left"/>
    </w:pPr>
    <w:rPr>
      <w:rFonts w:ascii="宋体" w:hAnsi="宋体" w:eastAsia="宋体" w:cs="宋体"/>
      <w:sz w:val="24"/>
      <w:szCs w:val="24"/>
    </w:rPr>
  </w:style>
  <w:style w:type="paragraph" w:styleId="4">
    <w:name w:val="annotation text"/>
    <w:basedOn w:val="1"/>
    <w:link w:val="27"/>
    <w:autoRedefine/>
    <w:qFormat/>
    <w:uiPriority w:val="0"/>
    <w:pPr>
      <w:jc w:val="left"/>
    </w:pPr>
  </w:style>
  <w:style w:type="paragraph" w:styleId="5">
    <w:name w:val="Body Text"/>
    <w:basedOn w:val="1"/>
    <w:link w:val="20"/>
    <w:autoRedefine/>
    <w:qFormat/>
    <w:uiPriority w:val="0"/>
    <w:pPr>
      <w:spacing w:after="120"/>
    </w:pPr>
    <w:rPr>
      <w:rFonts w:ascii="Times New Roman" w:hAnsi="Times New Roman" w:eastAsia="等线" w:cs="黑体"/>
    </w:rPr>
  </w:style>
  <w:style w:type="paragraph" w:styleId="6">
    <w:name w:val="Body Text Indent"/>
    <w:basedOn w:val="1"/>
    <w:link w:val="24"/>
    <w:autoRedefine/>
    <w:qFormat/>
    <w:uiPriority w:val="0"/>
    <w:pPr>
      <w:spacing w:after="120"/>
      <w:ind w:left="420" w:leftChars="200"/>
    </w:pPr>
    <w:rPr>
      <w:rFonts w:ascii="Times New Roman" w:hAnsi="Times New Roman" w:eastAsia="等线" w:cs="黑体"/>
    </w:rPr>
  </w:style>
  <w:style w:type="paragraph" w:styleId="7">
    <w:name w:val="Plain Text"/>
    <w:basedOn w:val="1"/>
    <w:link w:val="22"/>
    <w:autoRedefine/>
    <w:qFormat/>
    <w:uiPriority w:val="0"/>
    <w:rPr>
      <w:rFonts w:ascii="宋体" w:hAnsi="Courier New" w:eastAsia="等线" w:cs="黑体"/>
      <w:szCs w:val="21"/>
    </w:rPr>
  </w:style>
  <w:style w:type="paragraph" w:styleId="8">
    <w:name w:val="Body Text Indent 2"/>
    <w:basedOn w:val="1"/>
    <w:link w:val="23"/>
    <w:autoRedefine/>
    <w:qFormat/>
    <w:uiPriority w:val="0"/>
    <w:pPr>
      <w:ind w:firstLine="560" w:firstLineChars="200"/>
    </w:pPr>
    <w:rPr>
      <w:rFonts w:ascii="Times New Roman" w:hAnsi="Times New Roman" w:eastAsia="等线" w:cs="黑体"/>
      <w:sz w:val="28"/>
    </w:rPr>
  </w:style>
  <w:style w:type="paragraph" w:styleId="9">
    <w:name w:val="Balloon Text"/>
    <w:basedOn w:val="1"/>
    <w:link w:val="31"/>
    <w:autoRedefine/>
    <w:qFormat/>
    <w:uiPriority w:val="0"/>
    <w:rPr>
      <w:sz w:val="18"/>
      <w:szCs w:val="18"/>
    </w:rPr>
  </w:style>
  <w:style w:type="paragraph" w:styleId="10">
    <w:name w:val="footer"/>
    <w:basedOn w:val="1"/>
    <w:link w:val="18"/>
    <w:autoRedefine/>
    <w:qFormat/>
    <w:uiPriority w:val="99"/>
    <w:pPr>
      <w:tabs>
        <w:tab w:val="center" w:pos="4153"/>
        <w:tab w:val="right" w:pos="8306"/>
      </w:tabs>
      <w:snapToGrid w:val="0"/>
      <w:jc w:val="left"/>
    </w:pPr>
    <w:rPr>
      <w:sz w:val="18"/>
      <w:szCs w:val="18"/>
    </w:rPr>
  </w:style>
  <w:style w:type="paragraph" w:styleId="11">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4"/>
    <w:next w:val="4"/>
    <w:link w:val="28"/>
    <w:autoRedefine/>
    <w:qFormat/>
    <w:uiPriority w:val="0"/>
    <w:rPr>
      <w:b/>
      <w:bCs/>
    </w:rPr>
  </w:style>
  <w:style w:type="character" w:styleId="15">
    <w:name w:val="Strong"/>
    <w:basedOn w:val="14"/>
    <w:autoRedefine/>
    <w:qFormat/>
    <w:uiPriority w:val="0"/>
    <w:rPr>
      <w:b/>
    </w:rPr>
  </w:style>
  <w:style w:type="character" w:styleId="16">
    <w:name w:val="annotation reference"/>
    <w:basedOn w:val="14"/>
    <w:autoRedefine/>
    <w:qFormat/>
    <w:uiPriority w:val="0"/>
    <w:rPr>
      <w:sz w:val="21"/>
      <w:szCs w:val="21"/>
    </w:rPr>
  </w:style>
  <w:style w:type="character" w:customStyle="1" w:styleId="17">
    <w:name w:val="页眉 字符"/>
    <w:basedOn w:val="14"/>
    <w:link w:val="11"/>
    <w:autoRedefine/>
    <w:qFormat/>
    <w:uiPriority w:val="0"/>
    <w:rPr>
      <w:kern w:val="2"/>
      <w:sz w:val="18"/>
      <w:szCs w:val="18"/>
    </w:rPr>
  </w:style>
  <w:style w:type="character" w:customStyle="1" w:styleId="18">
    <w:name w:val="页脚 字符"/>
    <w:basedOn w:val="14"/>
    <w:link w:val="10"/>
    <w:autoRedefine/>
    <w:qFormat/>
    <w:uiPriority w:val="99"/>
    <w:rPr>
      <w:kern w:val="2"/>
      <w:sz w:val="18"/>
      <w:szCs w:val="18"/>
    </w:rPr>
  </w:style>
  <w:style w:type="paragraph" w:styleId="19">
    <w:name w:val="List Paragraph"/>
    <w:basedOn w:val="1"/>
    <w:autoRedefine/>
    <w:unhideWhenUsed/>
    <w:qFormat/>
    <w:uiPriority w:val="99"/>
    <w:pPr>
      <w:ind w:firstLine="420" w:firstLineChars="200"/>
    </w:pPr>
  </w:style>
  <w:style w:type="character" w:customStyle="1" w:styleId="20">
    <w:name w:val="正文文本 字符"/>
    <w:basedOn w:val="14"/>
    <w:link w:val="5"/>
    <w:autoRedefine/>
    <w:qFormat/>
    <w:uiPriority w:val="0"/>
    <w:rPr>
      <w:rFonts w:ascii="Times New Roman" w:hAnsi="Times New Roman" w:eastAsia="等线" w:cs="黑体"/>
      <w:kern w:val="2"/>
      <w:sz w:val="21"/>
      <w:szCs w:val="24"/>
    </w:rPr>
  </w:style>
  <w:style w:type="character" w:customStyle="1" w:styleId="21">
    <w:name w:val="正文文本缩进 字符"/>
    <w:basedOn w:val="14"/>
    <w:autoRedefine/>
    <w:qFormat/>
    <w:uiPriority w:val="0"/>
    <w:rPr>
      <w:kern w:val="2"/>
      <w:sz w:val="21"/>
      <w:szCs w:val="24"/>
    </w:rPr>
  </w:style>
  <w:style w:type="character" w:customStyle="1" w:styleId="22">
    <w:name w:val="纯文本 字符"/>
    <w:basedOn w:val="14"/>
    <w:link w:val="7"/>
    <w:autoRedefine/>
    <w:qFormat/>
    <w:uiPriority w:val="0"/>
    <w:rPr>
      <w:rFonts w:ascii="宋体" w:hAnsi="Courier New" w:eastAsia="等线" w:cs="黑体"/>
      <w:kern w:val="2"/>
      <w:sz w:val="21"/>
      <w:szCs w:val="21"/>
    </w:rPr>
  </w:style>
  <w:style w:type="character" w:customStyle="1" w:styleId="23">
    <w:name w:val="正文文本缩进 2 字符"/>
    <w:basedOn w:val="14"/>
    <w:link w:val="8"/>
    <w:autoRedefine/>
    <w:qFormat/>
    <w:uiPriority w:val="0"/>
    <w:rPr>
      <w:rFonts w:ascii="Times New Roman" w:hAnsi="Times New Roman" w:eastAsia="等线" w:cs="黑体"/>
      <w:kern w:val="2"/>
      <w:sz w:val="28"/>
      <w:szCs w:val="24"/>
    </w:rPr>
  </w:style>
  <w:style w:type="character" w:customStyle="1" w:styleId="24">
    <w:name w:val="正文文本缩进 字符1"/>
    <w:link w:val="6"/>
    <w:autoRedefine/>
    <w:qFormat/>
    <w:uiPriority w:val="0"/>
    <w:rPr>
      <w:rFonts w:ascii="Times New Roman" w:hAnsi="Times New Roman" w:eastAsia="等线" w:cs="黑体"/>
      <w:kern w:val="2"/>
      <w:sz w:val="21"/>
      <w:szCs w:val="24"/>
    </w:rPr>
  </w:style>
  <w:style w:type="paragraph" w:customStyle="1" w:styleId="25">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2"/>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批注文字 字符"/>
    <w:basedOn w:val="14"/>
    <w:link w:val="4"/>
    <w:autoRedefine/>
    <w:qFormat/>
    <w:uiPriority w:val="0"/>
    <w:rPr>
      <w:kern w:val="2"/>
      <w:sz w:val="21"/>
      <w:szCs w:val="24"/>
    </w:rPr>
  </w:style>
  <w:style w:type="character" w:customStyle="1" w:styleId="28">
    <w:name w:val="批注主题 字符"/>
    <w:basedOn w:val="27"/>
    <w:link w:val="12"/>
    <w:autoRedefine/>
    <w:qFormat/>
    <w:uiPriority w:val="0"/>
    <w:rPr>
      <w:b/>
      <w:bCs/>
      <w:kern w:val="2"/>
      <w:sz w:val="21"/>
      <w:szCs w:val="24"/>
    </w:rPr>
  </w:style>
  <w:style w:type="paragraph" w:customStyle="1" w:styleId="29">
    <w:name w:val="修订3"/>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0">
    <w:name w:val="修订4"/>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批注框文本 字符"/>
    <w:basedOn w:val="14"/>
    <w:link w:val="9"/>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Pages>
  <Words>6578</Words>
  <Characters>6771</Characters>
  <Lines>43</Lines>
  <Paragraphs>12</Paragraphs>
  <TotalTime>9</TotalTime>
  <ScaleCrop>false</ScaleCrop>
  <LinksUpToDate>false</LinksUpToDate>
  <CharactersWithSpaces>7157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2025-07-16T04:14:00Z</dcterms:created>
  <dc:creator>WPS_1178888365</dc:creator>
  <cp:lastModifiedBy>keep up</cp:lastModifiedBy>
  <cp:lastPrinted>2026-01-26T06:35:00Z</cp:lastPrinted>
  <dcterms:modified xsi:type="dcterms:W3CDTF">2026-06-30T09:32:44Z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D18223ABC6EC4880B2836304DBFE8287_13</vt:lpwstr>
  </property>
  <property fmtid="{D5CDD505-2E9C-101B-9397-08002B2CF9AE}" pid="4" name="KSOTemplateDocerSaveRecord">
    <vt:lpwstr>eyJoZGlkIjoiMzEwNTM5NzYwMDRjMzkwZTVkZjY2ODkwMGIxNGU0OTUiLCJ1c2VySWQiOiIyODk4MjcyNzYifQ==</vt:lpwstr>
  </property>
</Properties>
</file>