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D974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bCs/>
          <w:sz w:val="36"/>
          <w:szCs w:val="36"/>
        </w:rPr>
      </w:pPr>
      <w:bookmarkStart w:id="0" w:name="_GoBack"/>
      <w:bookmarkEnd w:id="0"/>
      <w:r>
        <w:rPr>
          <w:rFonts w:hint="eastAsia" w:ascii="黑体" w:hAnsi="黑体" w:eastAsia="黑体" w:cs="黑体"/>
          <w:b/>
          <w:bCs/>
          <w:sz w:val="36"/>
          <w:szCs w:val="36"/>
        </w:rPr>
        <w:t>租赁合同</w:t>
      </w:r>
    </w:p>
    <w:p w14:paraId="31AF2FD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（合同编号：</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w:t>
      </w:r>
    </w:p>
    <w:p w14:paraId="7446D13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4"/>
          <w:szCs w:val="24"/>
        </w:rPr>
      </w:pPr>
      <w:r>
        <w:rPr>
          <w:rFonts w:hint="eastAsia" w:ascii="仿宋" w:hAnsi="仿宋" w:eastAsia="仿宋" w:cs="仿宋"/>
          <w:b/>
          <w:bCs/>
          <w:sz w:val="24"/>
          <w:szCs w:val="24"/>
        </w:rPr>
        <w:t>出租方：</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u w:val="single"/>
        </w:rPr>
        <w:t>广西财经学院</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rPr>
        <w:t>（以下简称甲方）</w:t>
      </w:r>
    </w:p>
    <w:p w14:paraId="63734B5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4"/>
          <w:szCs w:val="24"/>
        </w:rPr>
      </w:pPr>
      <w:r>
        <w:rPr>
          <w:rFonts w:hint="eastAsia" w:ascii="仿宋" w:hAnsi="仿宋" w:eastAsia="仿宋" w:cs="仿宋"/>
          <w:b/>
          <w:bCs/>
          <w:sz w:val="24"/>
          <w:szCs w:val="24"/>
        </w:rPr>
        <w:t>承租方：</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rPr>
        <w:t>（以下简称乙方）</w:t>
      </w:r>
    </w:p>
    <w:p w14:paraId="3F81F44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甲乙双方为促进共同发展，根据相关法律法规规定，本着明确权责、互惠互利的原则，经协商一致，就乙方租赁甲方秀灵路西一里（11</w:t>
      </w:r>
      <w:r>
        <w:rPr>
          <w:rFonts w:hint="eastAsia" w:ascii="仿宋" w:hAnsi="仿宋" w:eastAsia="仿宋" w:cs="仿宋"/>
          <w:sz w:val="24"/>
          <w:szCs w:val="24"/>
          <w:lang w:eastAsia="zh-CN"/>
        </w:rPr>
        <w:t>-</w:t>
      </w:r>
      <w:r>
        <w:rPr>
          <w:rFonts w:hint="eastAsia" w:ascii="仿宋" w:hAnsi="仿宋" w:eastAsia="仿宋" w:cs="仿宋"/>
          <w:sz w:val="24"/>
          <w:szCs w:val="24"/>
        </w:rPr>
        <w:t>13）商铺事宜，签订本合同，双方共同遵守执行。</w:t>
      </w:r>
    </w:p>
    <w:p w14:paraId="63160B6F">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第一条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租赁标的及用途</w:t>
      </w:r>
    </w:p>
    <w:p w14:paraId="6469E0B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1.甲方同意将坐落于秀灵路西一里（11</w:t>
      </w:r>
      <w:r>
        <w:rPr>
          <w:rFonts w:hint="eastAsia" w:ascii="仿宋" w:hAnsi="仿宋" w:eastAsia="仿宋" w:cs="仿宋"/>
          <w:sz w:val="24"/>
          <w:szCs w:val="24"/>
          <w:lang w:eastAsia="zh-CN"/>
        </w:rPr>
        <w:t>-</w:t>
      </w:r>
      <w:r>
        <w:rPr>
          <w:rFonts w:hint="eastAsia" w:ascii="仿宋" w:hAnsi="仿宋" w:eastAsia="仿宋" w:cs="仿宋"/>
          <w:sz w:val="24"/>
          <w:szCs w:val="24"/>
        </w:rPr>
        <w:t>13）商铺，建筑面积17㎡租赁给乙方作为经营之用。约定经营范围：①必须严格按照国家教育部、公安部、南宁市关于学校周边地区经营范围的有关规定执行，租赁的房屋不得经营网吧、游戏厅、娱乐、洗浴、汽车修理和美容以及有噪声、异味、环境污染等对学生和教学有影响的行业；②禁止经营明火类餐饮项目；③不得用于从事违法犯罪活动；④除此之外，经营范围不限。在签订本合同之前，乙方确认已实地查看并充分了解该商铺的物业状况、相关配套设施，该商铺按现状交付。</w:t>
      </w:r>
    </w:p>
    <w:p w14:paraId="10E512F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2.禁止使用明火开展餐饮项目，不得将标的用于经营网吧、游戏厅、娱乐、洗浴、汽车修理和美容以及产生噪声、异味、环境污染等对学生和教学有影响的项目，不得占道、占用人行道经营。</w:t>
      </w:r>
    </w:p>
    <w:p w14:paraId="4C7353B5">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第二条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租赁期限</w:t>
      </w:r>
    </w:p>
    <w:p w14:paraId="1D39179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1.双方约定租赁期3年，租期自2026年____月____日起至2029年____月____日止。</w:t>
      </w:r>
    </w:p>
    <w:p w14:paraId="7F27C00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2.另约定免租装修期1个月，不计入上述租赁期限，装修期内乙方免缴租金，但需全额承担水电费、垃圾清运费等全部费用。</w:t>
      </w:r>
    </w:p>
    <w:p w14:paraId="0E21BBAC">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第三条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租金、水电费及相关费用支付</w:t>
      </w:r>
    </w:p>
    <w:p w14:paraId="7AD35A1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1.合同期租金计算明细（租金价格为含增值税价格）：一年按12个月计收租金。首年租金￥</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元（大写：人民币</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元整）；租金从第2年起，每年在上一年租金基础上增长比例按3%执行。</w:t>
      </w:r>
    </w:p>
    <w:p w14:paraId="214571C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2.租金支付方式为先付后用，每3个月为一期。第一期的租金于合同签订前支付，各期租金为预付制，即各期租金应在上一期租金到期之日的30天前一次性足额支付给甲方；以后每期租金支付时间以此类推。</w:t>
      </w:r>
    </w:p>
    <w:p w14:paraId="001A353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3.乙方支付租金账户：户名：广西财经学院，账号：611957485481，开户行：中国银行南宁市明秀西路支行，转账备注：【合同编号】年季度租金。</w:t>
      </w:r>
    </w:p>
    <w:p w14:paraId="695BA9D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4.水电费支付方式为先付后用：正式签订本合同后乙方即向甲方申请办理水电开户手续，并每季度预缴水电费</w:t>
      </w:r>
      <w:r>
        <w:rPr>
          <w:rFonts w:hint="eastAsia" w:ascii="仿宋" w:hAnsi="仿宋" w:eastAsia="仿宋" w:cs="仿宋"/>
          <w:sz w:val="24"/>
          <w:szCs w:val="24"/>
          <w:lang w:val="en-US" w:eastAsia="zh-CN"/>
        </w:rPr>
        <w:t>200</w:t>
      </w:r>
      <w:r>
        <w:rPr>
          <w:rFonts w:hint="eastAsia" w:ascii="仿宋" w:hAnsi="仿宋" w:eastAsia="仿宋" w:cs="仿宋"/>
          <w:sz w:val="24"/>
          <w:szCs w:val="24"/>
        </w:rPr>
        <w:t>元，随当期租金同步缴纳。水费按供水部门标准执行；电费按供电部门标准执行，另加收10%电损，水电费每季度据实结算一次，具体以甲方抄表时间为准。</w:t>
      </w:r>
    </w:p>
    <w:p w14:paraId="237D208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5.商铺最大用电功率按房屋现状提供。乙方因经营需电力增容的，须提交增容方案经甲方书面同意后方可施工，全部增容费用、安全责任由乙方自行承担；本商铺不得私改供水、排水主管道。</w:t>
      </w:r>
    </w:p>
    <w:p w14:paraId="2C1D521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6.水电费转账账户同租金收款账户，转账备注：【合同编号】年季度垃圾清运费/水电费。</w:t>
      </w:r>
    </w:p>
    <w:p w14:paraId="721D302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.乙方经营期间产生的增值税、工商管理、卫生、防疫、消防等全部税费、规费由乙方独立承担，相关法律责任由乙方自负。</w:t>
      </w:r>
    </w:p>
    <w:p w14:paraId="0313C71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第四条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商铺交付、装修布设</w:t>
      </w:r>
    </w:p>
    <w:p w14:paraId="02EAE02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1.商铺交付</w:t>
      </w:r>
    </w:p>
    <w:p w14:paraId="42043E7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商铺交付使用之日为____年____月____日，交付时双方到场清点设施设备，签署商铺及附属物品移交清单，清单作为本合同附件。</w:t>
      </w:r>
    </w:p>
    <w:p w14:paraId="04337BD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2.装修布设：乙方负责商铺装修、设备进场、安装工作，全部装修布设相关费用由乙方自行承担。</w:t>
      </w:r>
    </w:p>
    <w:p w14:paraId="6282711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3.乙方装修布设方案须提前提交甲方审批，甲方7个工作日内答复；装修布设不得改动房屋主体结构、外立面，不得破坏承重结构，不得破坏墙体、地面等房屋设施。</w:t>
      </w:r>
    </w:p>
    <w:p w14:paraId="098A141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4.装修期为合同约定免租1个月，装修期内免租金，但水电费、垃圾清运费正常缴纳；装修期间发生安全事故、财产损失全部由乙方承担。</w:t>
      </w:r>
    </w:p>
    <w:p w14:paraId="7A8925EC">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第五条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履约保证金</w:t>
      </w:r>
    </w:p>
    <w:p w14:paraId="44B84F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1.合同履约保证金为首年三个月租金总额，计算金额：￥</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元（大写：人民币</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元整），乙方须在签订本合同前一次性转账至甲方账户，转账备注：【合同编号】履约保证金。</w:t>
      </w:r>
    </w:p>
    <w:p w14:paraId="5CC1B5A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2.租赁期内，乙方造成商铺、房屋、公共设施损坏的，甲方可直接从履约保证金抵扣维修、赔偿费用；保证金不足抵扣的，甲方有权继续向乙方追偿。抵扣后乙方</w:t>
      </w:r>
      <w:r>
        <w:rPr>
          <w:rFonts w:hint="eastAsia" w:ascii="仿宋" w:hAnsi="仿宋" w:eastAsia="仿宋" w:cs="仿宋"/>
          <w:sz w:val="24"/>
          <w:szCs w:val="24"/>
          <w:lang w:eastAsia="zh-CN"/>
        </w:rPr>
        <w:t>须在</w:t>
      </w:r>
      <w:r>
        <w:rPr>
          <w:rFonts w:hint="eastAsia" w:ascii="仿宋" w:hAnsi="仿宋" w:eastAsia="仿宋" w:cs="仿宋"/>
          <w:sz w:val="24"/>
          <w:szCs w:val="24"/>
        </w:rPr>
        <w:t>3日内补足保证金，逾期按应补金额每日0.5‰支付违约金。</w:t>
      </w:r>
    </w:p>
    <w:p w14:paraId="4F73009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3.租赁期满，乙方完整履行全部合同义务、无欠费、无违约行为，且完成商铺撤场、证照注销变更手续后，甲方在收到乙方书面退款申请20个工作日内无息退还履约保证金。</w:t>
      </w:r>
    </w:p>
    <w:p w14:paraId="55D02FC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4.乙方拖欠租金、杂费、赔偿款的，甲方可直接抵扣保证金，抵扣后仍不足的，甲方有权追偿。</w:t>
      </w:r>
    </w:p>
    <w:p w14:paraId="6B5F3D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5.乙方单方提前解约、严重违约导致合同解除的，履约保证金不予退还。</w:t>
      </w:r>
    </w:p>
    <w:p w14:paraId="1135FD3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6.甲方违约提前解约的，扣除相关欠款后剩余保证金无息返还乙方。</w:t>
      </w:r>
    </w:p>
    <w:p w14:paraId="5A4C545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7.租期届满乙方逾期不撤场移交商铺的，履约保证金不予退还。</w:t>
      </w:r>
    </w:p>
    <w:p w14:paraId="45167D3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第六条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租赁管理</w:t>
      </w:r>
    </w:p>
    <w:p w14:paraId="35232CB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乙方在租赁期内享有出租商铺的占有使用权，按照合同约定仅限本条约定经营范围经营相关项目，确保经营项目合法合规；乙方对经营行为承担相应管理责任，不得超过合同经营范围和占道经营。禁止对出租商铺进行任何形式的转让、转租、转借、抵押等方式的处置。乙方根据经营需要，就本出租商铺内的经营项目与第三方开展联营、合营或合作的，应提前将与第三方开展联营、合营或合作的方案报甲方审核，经甲方书面同意后，方可与第三方开展联营、合营或合作。</w:t>
      </w:r>
    </w:p>
    <w:p w14:paraId="21F9684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2.甲方有权对租赁商铺的经营项目进行监督管理，定期对乙方的经营行为进行检查，确保其经营项目合法合规。</w:t>
      </w:r>
    </w:p>
    <w:p w14:paraId="2DF46F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负责做好租赁商铺内的食品安全、消防安全及其他方面的安全管理，定期排查和消除安全隐患，杜绝安全事故的发生。乙方需签订《广西财经学院租赁场所安全生产管理协议书》，并按协议约定做好安全生产管理工作。</w:t>
      </w:r>
    </w:p>
    <w:p w14:paraId="2A31B98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4.在租赁期间内乙方是该租赁商铺的实际管理人，该范围内发生的所有人身、财产安全事故责任均</w:t>
      </w:r>
      <w:r>
        <w:rPr>
          <w:rFonts w:hint="eastAsia" w:ascii="仿宋" w:hAnsi="仿宋" w:eastAsia="仿宋" w:cs="仿宋"/>
          <w:sz w:val="24"/>
          <w:szCs w:val="24"/>
          <w:lang w:eastAsia="zh-CN"/>
        </w:rPr>
        <w:t>由乙方承担</w:t>
      </w:r>
      <w:r>
        <w:rPr>
          <w:rFonts w:hint="eastAsia" w:ascii="仿宋" w:hAnsi="仿宋" w:eastAsia="仿宋" w:cs="仿宋"/>
          <w:sz w:val="24"/>
          <w:szCs w:val="24"/>
        </w:rPr>
        <w:t>。</w:t>
      </w:r>
    </w:p>
    <w:p w14:paraId="1DB8558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5.乙方所售商品、服务定价不得</w:t>
      </w:r>
      <w:r>
        <w:rPr>
          <w:rFonts w:hint="eastAsia" w:ascii="仿宋" w:hAnsi="仿宋" w:eastAsia="仿宋" w:cs="仿宋"/>
          <w:sz w:val="24"/>
          <w:szCs w:val="24"/>
          <w:lang w:val="en-US" w:eastAsia="zh-CN"/>
        </w:rPr>
        <w:t>大幅度</w:t>
      </w:r>
      <w:r>
        <w:rPr>
          <w:rFonts w:hint="eastAsia" w:ascii="仿宋" w:hAnsi="仿宋" w:eastAsia="仿宋" w:cs="仿宋"/>
          <w:sz w:val="24"/>
          <w:szCs w:val="24"/>
        </w:rPr>
        <w:t>高于市场同类均价（促销活动除外），甲方有权不定期抽查，违规拒不整改的，甲方有权扣除履约保证金。</w:t>
      </w:r>
    </w:p>
    <w:p w14:paraId="29BB0C4D">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第七条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甲方的权利和义务</w:t>
      </w:r>
    </w:p>
    <w:p w14:paraId="480E7EE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1.甲方有权根据本合同规定之时间、方式向乙方足额收取租金、垃圾清运费、评估费及其他相关费用。</w:t>
      </w:r>
    </w:p>
    <w:p w14:paraId="4CA8681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2.甲方有权检查监督，甲方检查监督不应干涉乙方在合同规定经营范围内的正常、合法的经营活动，如乙方有违法、违背本合同约定的经营行为，甲方可要求乙方限期整改。</w:t>
      </w:r>
    </w:p>
    <w:p w14:paraId="30B1B4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3.甲方因设施设备出现故障及其他紧急情况需进入出租商铺进行维修时，乙方应无条件配合甲方相关人员工作并提供便利。</w:t>
      </w:r>
    </w:p>
    <w:p w14:paraId="690A040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4.在合同期内未经乙方同意，甲方不得就该出租商铺及直接附属设备设施另行与第三方合作经营。</w:t>
      </w:r>
    </w:p>
    <w:p w14:paraId="214DB07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5.若乙方存在向甲方工作人员进行商业贿赂的行为，甲方有权单方面解除本合同。</w:t>
      </w:r>
    </w:p>
    <w:p w14:paraId="348ED7F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第八条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乙方的权利和义务</w:t>
      </w:r>
    </w:p>
    <w:p w14:paraId="26B3529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1.乙方应按时向甲方足额支付租金及其他相关费用，按期足额缴纳标的评估费用。</w:t>
      </w:r>
    </w:p>
    <w:p w14:paraId="37305B5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2.乙方应充分了解所承租商铺的状况、相关配套设施，对可能发生的自然灾害造成的损失应做好相应的准备和预案。</w:t>
      </w:r>
    </w:p>
    <w:p w14:paraId="20F715E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3.乙方必须就涉及的经营事项取得一切必要的合法手续及证件（营业执照、相关经营许可等），证照登记主体必须与乙方一致。</w:t>
      </w:r>
    </w:p>
    <w:p w14:paraId="564508A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4.乙方须依法依规和按照本合同约定开展经营活动，自负盈亏；如有违法、违规经营所产生的后果全部由乙方负责。</w:t>
      </w:r>
    </w:p>
    <w:p w14:paraId="16F6F15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5.乙方须加强对承租商铺的监督管理，如因质量问题或安全事故，引发的所有的责任、损失及赔偿皆由乙方负责。</w:t>
      </w:r>
    </w:p>
    <w:p w14:paraId="48207EC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6.乙方自行承担因经营产生的所有税、费、保险费用（火灾公众责任险、财产险等）。</w:t>
      </w:r>
    </w:p>
    <w:p w14:paraId="625A7F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7.乙方在租赁期内应妥善保管和使用该承租商铺及附属设施，保持其处于良好的适用的状态。如因乙方原因造成损坏的，乙方应负责修复和赔偿。</w:t>
      </w:r>
    </w:p>
    <w:p w14:paraId="1F50848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8.乙方在租赁期内与所有第三方发生的债权债务均由乙方独立承担；乙方在经营过程中与消费者、第三方所发生的纠纷、投诉等由乙方独自处理；乙方给甲方及第三方造成的一切直接或间接损失概由乙方负责相应赔偿。甲方因乙方原因导致第三方要求甲方赔偿损失或者向甲方主张任何权利的，甲方有权向乙方追偿。</w:t>
      </w:r>
    </w:p>
    <w:p w14:paraId="3424CFA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9.乙方应保证商铺设备日常维护巡检到位，设备出现故障及时处置；在发生泡水等突发事件及时与甲方联系，否则出现一切问题由乙方自行负全责。</w:t>
      </w:r>
    </w:p>
    <w:p w14:paraId="25A0182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10.乙方在出租期限内经营使用的企业名称、产品商标、宣传物料，严禁使用包括但不限于“广西财经学院”、“广西财院”、“财院”、“广财”、“菜园”及其同音、谐音、字形近似等与甲方名称有关的字样。</w:t>
      </w:r>
    </w:p>
    <w:p w14:paraId="08497D5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11.乙方及其员工必须遵守国家法律法规和甲方相关管理规定，按甲方要求做好安全稳定和意识形态管理工作。乙方承诺，在使用商铺经营期间，严禁私自悬挂、摆放各类国家、地区旗帜，严禁发表、传播涉及国际政治、敏感地缘问题的不当言论；不得销售、陈列非法出版物、宗教用品及其他违反意识形态管理规定的物品。乙方若违反本条约定，甲方有权责令乙方限期整改、清理相关物品，乙方拒不整改或整改达不到甲方要求的，视为乙方违约，甲方有权单方解除合同，乙方须承担由此产生的全部违约责任，给甲方造成损失的，应予以全额赔偿。</w:t>
      </w:r>
    </w:p>
    <w:p w14:paraId="4384FC9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12.出租商铺的物业管理由乙方自行负责，乙方负责做好“门前三包”，禁止“跨门槛”经营，并遵守相关管理制度，接受地方政府相关职能部门和甲方的监督和管理。</w:t>
      </w:r>
    </w:p>
    <w:p w14:paraId="454F8BB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13.乙方有权自主聘用员工，对员工的聘用和管理符合相关法律法规的相关规定；乙方与其聘用的员工产生的一切劳动或劳务等纠纷由乙方独立承担，与甲方无关。</w:t>
      </w:r>
    </w:p>
    <w:p w14:paraId="5309438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14.乙方承诺，在租赁经营期间，严禁私自悬挂、摆放各类国家、地区旗帜，严禁发表、传播涉及国际政治、敏感地缘问题的不当言论；不得销售、陈列非法出版物、宗教用品及其他违反意识形态管理规定的物品。若乙方违反本条约定，甲方责令乙方限期整改、清理相关物品，并有权单方解除本合同，乙方须承担由此产生的全部违约责任，给甲方造成损失的，应予以全额赔偿。</w:t>
      </w:r>
    </w:p>
    <w:p w14:paraId="14822C1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15.乙方承诺，在合同终止后30个工作日内，完成以租赁商铺为注册地址或经营地址的如下证照的注销或变更地址手续：（1）《营业执照》；（2）其他与租赁商铺经营相关的行政许可、备案凭证。</w:t>
      </w:r>
    </w:p>
    <w:p w14:paraId="7C72E6A3">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第九条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合同的变更、终止</w:t>
      </w:r>
    </w:p>
    <w:p w14:paraId="41448D8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1.本合同在履行中需要修改、变更的，甲乙双方需另行签订补充协议。</w:t>
      </w:r>
    </w:p>
    <w:p w14:paraId="5705134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租赁期间，如遇政府规划调整、建设需要拆除该商铺及其附属设施的，甲乙双方须无条件服从，甲方将提前15个工作日通知乙方合同终止，并按实际使用天数计算，甲方将已支付租金的余额和履约保证金无息退还乙方，且不赔偿乙方任何损失。</w:t>
      </w:r>
    </w:p>
    <w:p w14:paraId="6D21E06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3.如遇不可抗力致使本合同无法履行，本合同可以变更或终止。</w:t>
      </w:r>
    </w:p>
    <w:p w14:paraId="2B78EFC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4.乙方因违规、违法经营所致使本合同无法履行时，本合同终止，并由乙方承担违约责任。</w:t>
      </w:r>
    </w:p>
    <w:p w14:paraId="1D2A005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因乙方自身原因中途停止合作的，应提前15个工作日书面通知甲方，自乙方发出书面通知满15个工作日后，本合同即自动解除。乙方已缴纳的租金和履约保证金甲方不予退回，且乙方应按照上一年的租金30%向甲方支付违约金，并承担因此给甲方造成的全部损失。</w:t>
      </w:r>
    </w:p>
    <w:p w14:paraId="440F009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6.租赁期满，本合同自动终止。</w:t>
      </w:r>
    </w:p>
    <w:p w14:paraId="561F6A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7.甲乙双方协商同意解除合同或一方违约导致合同解除的，合同终止。</w:t>
      </w:r>
    </w:p>
    <w:p w14:paraId="27A19974">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撤场移交</w:t>
      </w:r>
    </w:p>
    <w:p w14:paraId="07045AE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1.租赁期满或合同终止、解除后，乙方须恢复商铺原状及修复其他毁损。否则，甲方可优先从乙方履约保证金中扣除恢复所需费用，并保留追偿剩余费用的权利。</w:t>
      </w:r>
    </w:p>
    <w:p w14:paraId="412571C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租赁期满或合同终止、解除后，不可拆除的添附物无偿归甲方所有；乙方拆卸可拆除的添附物时若影响到房屋外观、墙面或地面的，必须负责恢复原状；乙方未恢复原状的，甲方可优先从乙方履约保证金中扣除恢复所需费用，并保留追偿剩余费用的权利。</w:t>
      </w:r>
    </w:p>
    <w:p w14:paraId="35CE15C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租赁期满或合同终止、解除后，乙方必须在7日内办理完交接手续和撤场，并自行清理搬迁完毕己方的物品、设备；逾期不搬迁撤场的，每逾期一天，则按年租金总额的0.5‰向甲方支付违约金，并且视为乙方放弃商铺全部设备物品的所有权，授权甲方自行处置。若因此产生纠纷和损失，均由乙方承担。乙方逾期应支付的违约金甲方有权从乙方的履约保证</w:t>
      </w:r>
      <w:r>
        <w:rPr>
          <w:rFonts w:hint="eastAsia" w:ascii="仿宋" w:hAnsi="仿宋" w:eastAsia="仿宋" w:cs="仿宋"/>
          <w:sz w:val="24"/>
          <w:szCs w:val="24"/>
          <w:lang w:eastAsia="zh-CN"/>
        </w:rPr>
        <w:t>金中</w:t>
      </w:r>
      <w:r>
        <w:rPr>
          <w:rFonts w:hint="eastAsia" w:ascii="仿宋" w:hAnsi="仿宋" w:eastAsia="仿宋" w:cs="仿宋"/>
          <w:sz w:val="24"/>
          <w:szCs w:val="24"/>
        </w:rPr>
        <w:t>扣除，不足部分继续追索。</w:t>
      </w:r>
    </w:p>
    <w:p w14:paraId="6AFCC5D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第十一条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违约责任</w:t>
      </w:r>
    </w:p>
    <w:p w14:paraId="6D268B6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乙方未按本合同约定按期支付租金、评估费，每逾期一天，乙方应按逾期未支付款项总额的0.5‰向甲方支付违约金，但累计违约金不超过年租金总额的30%；逾期超过15天，甲方有权暂停该出租商铺的水、电供应，乙方仍应承担暂停期间的租金；逾期超过30天，甲方有权单方解除合同且收回出租商铺，不退回履约保证金，乙方按年租金总额的30%向甲方支付违约金，若有其他损失，应予以赔偿。</w:t>
      </w:r>
    </w:p>
    <w:p w14:paraId="2EF17F0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乙方违反合同约定的经营范围开展经营活动，未在规定时间内进行整改的，每逾期一天乙方应按年租金总额的0.5‰向甲方支付违约金，但累计违约金不超过年租金总额的30%；逾期超过15天，甲方有权暂停该出租商铺的水、电供应，乙方仍应承担暂停期间的租金；逾期超过30天，甲方有权单方解除合同且收回出租商铺，不退回履约保证金，乙方按年租金总额的30%向甲方支付违约金，若有其他损失，应予以赔偿。</w:t>
      </w:r>
    </w:p>
    <w:p w14:paraId="277638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3.乙方未按合同约定支付水电费、垃圾清运费等其他应付款项的，每逾期一天，乙方应按其他应付款项总额的0.5‰向甲方支付违约金，但累计违约金不超过其他应付款项总额的30%；逾期超过15天，</w:t>
      </w:r>
      <w:r>
        <w:rPr>
          <w:rFonts w:hint="eastAsia" w:ascii="仿宋" w:hAnsi="仿宋" w:eastAsia="仿宋" w:cs="仿宋"/>
          <w:sz w:val="24"/>
          <w:szCs w:val="24"/>
          <w:lang w:eastAsia="zh-CN"/>
        </w:rPr>
        <w:t>甲方</w:t>
      </w:r>
      <w:r>
        <w:rPr>
          <w:rFonts w:hint="eastAsia" w:ascii="仿宋" w:hAnsi="仿宋" w:eastAsia="仿宋" w:cs="仿宋"/>
          <w:sz w:val="24"/>
          <w:szCs w:val="24"/>
        </w:rPr>
        <w:t>有权暂停该出租商铺的水、电供应，乙方仍应承担暂停期间的租金。</w:t>
      </w:r>
    </w:p>
    <w:p w14:paraId="4686D09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乙方未在规定时间内完成甲方提出的其他整改要求的，逾期一天乙方应按年租金总额的0.5‰向甲方支付违约金，但累计违约金不超过年租金总额的30%；逾期超过15天，甲方有权暂停该出租商铺的水、电供应，乙方仍应承担暂停期间的租金；逾期超过30天，甲方有权单方解除合同且收回出租商铺，不退回履约保证金，乙方按年租金总额的30%向甲方支付违约金，若有其他损失，应予以赔偿。</w:t>
      </w:r>
    </w:p>
    <w:p w14:paraId="49FED95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在甲方通知接收商铺后，乙方未及时接收出租商铺或未办理好相应手续超过15日的、乙方接收商铺后超过3个月未正常营业的，视为乙方根本违约，甲方有权单方解除合同收回商铺，不退回履约保证金，乙方并按年租金总额的30%向甲方支付违约金，若有其他损失，应予以赔偿。</w:t>
      </w:r>
    </w:p>
    <w:p w14:paraId="44C2AF0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6.乙方在出租商铺内违法、违规经营受到政府相关行政执法部门的查处，视为乙方根本违约，甲方有权单方解除合同收回商铺，不退回履约保证金，同时甲方保留向乙方追偿相应损失的权利。</w:t>
      </w:r>
    </w:p>
    <w:p w14:paraId="1D0D2DF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出租商铺及其附属设施设备因涉及乙方的诉讼或仲裁而遭受司法机关查封、冻结而无法正常经营的，视为乙方根本违约，甲方有权单方解除合同收回商铺，不退回履约保证金，乙方并按年租金总额的30%向甲方支付违约金，若有其他损失，还需予以赔偿。</w:t>
      </w:r>
    </w:p>
    <w:p w14:paraId="08229FC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8.乙方在租赁期内对出租商铺进行任何形式的转让、转租、转借、抵押等方式的处置予第三方的，视为乙方根本违约，甲方有权单方解除合同收回商铺，不退回履约保证金，乙方按年租金总额的30%向甲方支付违约金，若有其他损失，应予以赔偿。</w:t>
      </w:r>
    </w:p>
    <w:p w14:paraId="5C996B3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9.乙方对租赁期内经营的企业的名称、产品的商标使用“广西财经学院”、“广西财院”、“财院”、“广财”、“菜园”等与甲方名称有关字样的，视为乙方根本违约，乙方应予以撤销，消除不良影响；甲方有权单方解除合同收回商铺，不退回履约保证金，乙方按年租金总额的30%向甲方支付违约金，若有其他损失，应予以赔偿。</w:t>
      </w:r>
    </w:p>
    <w:p w14:paraId="6CF785D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10.乙方因违约行为应向甲方支付的违约金优先从履约保证金中扣除，甲方保留向乙方追偿相应损失的权利。</w:t>
      </w:r>
    </w:p>
    <w:p w14:paraId="15F19AD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11.乙方有商业贿赂甲方工作人员行为的，甲方有权立即单方解除本合同，没收履约保证金，并追究乙方法律责任。</w:t>
      </w:r>
    </w:p>
    <w:p w14:paraId="5DE8A03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12.若乙方未按本合同约定的时间完成租赁商铺的证照注销或地址变更，每逾期一天乙方应按年租金总额的0.5‰向甲方支付违约金。逾期超过15日的，甲方有权不退回履约保证金，由此产生的法律后果及费用由乙方承担。</w:t>
      </w:r>
    </w:p>
    <w:p w14:paraId="64ADE11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13.乙方未经甲方同意，擅自与第三方开展联营、合营或合作的，视为乙方根本违约，甲方有权解除本合同，不退回履约保证金，乙方按年租金总额的30%向甲方支付违约金，若由此造成甲方有其他损失，乙方应予以赔偿。</w:t>
      </w:r>
    </w:p>
    <w:p w14:paraId="791300B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第十二条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免责条款</w:t>
      </w:r>
    </w:p>
    <w:p w14:paraId="7DFC4A8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如因政府行为或不可抗力发生，排除甲乙双方责任，造成甲、乙双方损失，双方互不承担赔偿责任；如因此终止合同，租金及其他相关费用按实际使用时间结算，多退少补，甲方无息退还乙方履约保证金。</w:t>
      </w:r>
    </w:p>
    <w:p w14:paraId="0347DC6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第十三条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争议解决方式</w:t>
      </w:r>
    </w:p>
    <w:p w14:paraId="537A3F3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本合同在履行中如发生争议，甲、乙双方应协商解决，协商不成时，可向甲方所在地有管辖权的人民法院诉讼解决。</w:t>
      </w:r>
    </w:p>
    <w:p w14:paraId="739D7DB5">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第十四条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联系方式</w:t>
      </w:r>
    </w:p>
    <w:p w14:paraId="4751F29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在本合同中签署的地址、电话、联系人等将作为本合同履行过程中双方函件文书递送唯一有效的通讯联系方式，乙方须确保联系方式的真实有效；如乙方联系方式变更，乙方须即日将新联系方式以书面方式提交甲方确认；否则，因乙方联系方式不实造成的函件无法送达的责任概由乙方负责；无论乙方是否实际收到或乙方拒签，只要甲方或人民法院按本合同中乙方签署的联系方式寄出函件5天内即视为已送达乙方。</w:t>
      </w:r>
    </w:p>
    <w:p w14:paraId="7930E92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第十五条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票据开具</w:t>
      </w:r>
    </w:p>
    <w:p w14:paraId="2A64DDD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乙方向甲方支付的租金、履约保证金、水电费、垃圾清运费及代收费等相关费用时，由甲方开具相应票据；评估费票据由广西旗开房地产土地资产评估有限公司开具。</w:t>
      </w:r>
    </w:p>
    <w:p w14:paraId="3C1DE2C3">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第十六条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未尽事宜</w:t>
      </w:r>
    </w:p>
    <w:p w14:paraId="4DB518E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1.甲、乙双方可协商，签订补充协议，补充协议与本合同具有同等法律效力，如补充协议与本合同约定有冲突，则以签订时间靠后的补充协议约定为准。</w:t>
      </w:r>
    </w:p>
    <w:p w14:paraId="335137E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第十七条合同生效条件</w:t>
      </w:r>
    </w:p>
    <w:p w14:paraId="527AF38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本合同自双方法定代表人或委托代理人签字并加盖公章之日起生效。本合同壹式陆份，甲方执肆份，乙方执贰份，均具有同等法律效力。</w:t>
      </w:r>
    </w:p>
    <w:p w14:paraId="218EC8E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第十八条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其他条款</w:t>
      </w:r>
    </w:p>
    <w:p w14:paraId="658D3EE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（1）本合同中的月和年是合同中为乙方支付租金而约定的时间段，非自然日历月和年，均按每月30天</w:t>
      </w:r>
      <w:r>
        <w:rPr>
          <w:rFonts w:hint="eastAsia" w:ascii="仿宋" w:hAnsi="仿宋" w:eastAsia="仿宋" w:cs="仿宋"/>
          <w:sz w:val="24"/>
          <w:szCs w:val="24"/>
          <w:lang w:eastAsia="zh-CN"/>
        </w:rPr>
        <w:t>计算</w:t>
      </w:r>
      <w:r>
        <w:rPr>
          <w:rFonts w:hint="eastAsia" w:ascii="仿宋" w:hAnsi="仿宋" w:eastAsia="仿宋" w:cs="仿宋"/>
          <w:sz w:val="24"/>
          <w:szCs w:val="24"/>
        </w:rPr>
        <w:t>。该商铺的招租公告、《电子竞价成交确认书》视为本合同组成部分，双方共同遵守。</w:t>
      </w:r>
    </w:p>
    <w:p w14:paraId="057A3EB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合同附件（《挂牌公告》、《电子竞价成交确认书》）为本合同不可分割的组成部分，与合同具有同等法律效力，双方均认可附件内容已作为本合同组成部分由双方签署确认。如公告中内容与合同约定不一致的，以合同约定为准。</w:t>
      </w:r>
    </w:p>
    <w:p w14:paraId="5108983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p>
    <w:p w14:paraId="506E85A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附件：</w:t>
      </w:r>
    </w:p>
    <w:p w14:paraId="3EA9E91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1.《挂牌公告》</w:t>
      </w:r>
    </w:p>
    <w:p w14:paraId="56FE4C1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2.《电子竞价成交确认书》</w:t>
      </w:r>
    </w:p>
    <w:p w14:paraId="4B4F74B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3.《广西财经学院租赁场所安全生产管理协议书》</w:t>
      </w:r>
    </w:p>
    <w:p w14:paraId="5BD89AE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p>
    <w:p w14:paraId="78DB5B4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p>
    <w:p w14:paraId="604878E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甲方签章：                                   乙方签章：</w:t>
      </w:r>
    </w:p>
    <w:p w14:paraId="240B93D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甲方法定代表人或委托代理人：                 乙方法定代表人或委托代理人：</w:t>
      </w:r>
    </w:p>
    <w:p w14:paraId="481130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电    话：                                   电    话：</w:t>
      </w:r>
    </w:p>
    <w:p w14:paraId="375CC8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地    址：南宁市西乡塘区明秀西路100号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地    址：</w:t>
      </w:r>
    </w:p>
    <w:p w14:paraId="55EBDD6C">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仿宋"/>
          <w:sz w:val="24"/>
          <w:szCs w:val="24"/>
          <w:highlight w:val="none"/>
        </w:rPr>
      </w:pPr>
      <w:r>
        <w:rPr>
          <w:rFonts w:hint="eastAsia" w:ascii="仿宋" w:hAnsi="仿宋" w:eastAsia="仿宋" w:cs="仿宋"/>
          <w:sz w:val="24"/>
          <w:szCs w:val="24"/>
          <w:highlight w:val="none"/>
        </w:rPr>
        <w:t xml:space="preserve">时    间：        年    月    日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时    间：      年    月    日</w:t>
      </w:r>
    </w:p>
    <w:p w14:paraId="2D84936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D39F0"/>
    <w:rsid w:val="04E6594A"/>
    <w:rsid w:val="3F777E00"/>
    <w:rsid w:val="41887B6F"/>
    <w:rsid w:val="49976B93"/>
    <w:rsid w:val="513D6941"/>
    <w:rsid w:val="77C10A3C"/>
    <w:rsid w:val="7B421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9b86133c-2939-46f4-a0b4-34ec0312d46e</errorID>
      <errorWord>须</errorWord>
      <group>L1_Word</group>
      <groupName>字词问题</groupName>
      <ability>L2_Typo</ability>
      <abilityName>字词错误</abilityName>
      <candidateList>
        <item>须在</item>
      </candidateList>
      <explain/>
      <paraID>5CC1B5A6</paraID>
      <start>72</start>
      <end>75</end>
      <status>modified</status>
      <modifiedWord>须在</modifiedWord>
      <trackRevisions>true</trackRevisions>
    </reviewItem>
    <reviewItem>
      <errorID>19ad8eff-459e-4a2e-b565-15b10840194c</errorID>
      <errorWord>由乙方负责承担</errorWord>
      <group>L1_Word</group>
      <groupName>字词问题</groupName>
      <ability>L2_Typo</ability>
      <abilityName>字词错误</abilityName>
      <candidateList>
        <item>由乙方承担</item>
      </candidateList>
      <explain/>
      <paraID>2A31B982</paraID>
      <start>44</start>
      <end>56</end>
      <status>modified</status>
      <modifiedWord>由乙方承担</modifiedWord>
      <trackRevisions>true</trackRevisions>
    </reviewItem>
    <reviewItem>
      <errorID>d92c8716-b81e-4b83-bd15-2cc88d08b771</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25A01827</paraID>
      <start>48</start>
      <end>51</end>
      <status>unmodified</status>
      <modifiedWord/>
      <trackRevisions>false</trackRevisions>
    </reviewItem>
    <reviewItem>
      <errorID>3b51aa01-7e83-439b-a176-cfd42dfd0136</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25A01827</paraID>
      <start>55</start>
      <end>58</end>
      <status>unmodified</status>
      <modifiedWord/>
      <trackRevisions>false</trackRevisions>
    </reviewItem>
    <reviewItem>
      <errorID>33df55cb-03af-4b67-85ad-b2124d0df3da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25A01827</paraID>
      <start>60</start>
      <end>63</end>
      <status>unmodified</status>
      <modifiedWord/>
      <trackRevisions>false</trackRevisions>
    </reviewItem>
    <reviewItem>
      <errorID>4782f00c-7fef-4518-96a4-b811c708eab5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25A01827</paraID>
      <start>65</start>
      <end>68</end>
      <status>unmodified</status>
      <modifiedWord/>
      <trackRevisions>false</trackRevisions>
    </reviewItem>
    <reviewItem>
      <errorID>b297eef3-3710-4dda-a098-912d65731c62</errorID>
      <errorWord>金</errorWord>
      <group>L1_Word</group>
      <groupName>字词问题</groupName>
      <ability>L2_Typo</ability>
      <abilityName>字词错误</abilityName>
      <candidateList>
        <item>金中</item>
      </candidateList>
      <explain/>
      <paraID>35CE15C5</paraID>
      <start>160</start>
      <end>163</end>
      <status>modified</status>
      <modifiedWord>金中</modifiedWord>
      <trackRevisions>true</trackRevisions>
    </reviewItem>
    <reviewItem>
      <errorID>33ce87aa-a67e-4df9-9c3a-99ed8e4a75d4</errorID>
      <errorWord>甲方并</errorWord>
      <group>L1_Word</group>
      <groupName>字词问题</groupName>
      <ability>L2_Typo</ability>
      <abilityName>字词错误</abilityName>
      <candidateList>
        <item>甲方</item>
      </candidateList>
      <explain/>
      <paraID>27763857</paraID>
      <start>92</start>
      <end>97</end>
      <status>modified</status>
      <modifiedWord>甲方</modifiedWord>
      <trackRevisions>true</trackRevisions>
    </reviewItem>
    <reviewItem>
      <errorID>1471990c-5a0a-4c3b-8237-06891b4fbb86</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5C996B3D</paraID>
      <start>32</start>
      <end>35</end>
      <status>unmodified</status>
      <modifiedWord/>
      <trackRevisions>false</trackRevisions>
    </reviewItem>
    <reviewItem>
      <errorID>96574026-53d0-4254-993e-ecba622d9c0d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5C996B3D</paraID>
      <start>39</start>
      <end>42</end>
      <status>unmodified</status>
      <modifiedWord/>
      <trackRevisions>false</trackRevisions>
    </reviewItem>
    <reviewItem>
      <errorID>252c9090-58c0-4bab-b539-afdb055967c6</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5C996B3D</paraID>
      <start>44</start>
      <end>47</end>
      <status>unmodified</status>
      <modifiedWord/>
      <trackRevisions>false</trackRevisions>
    </reviewItem>
    <reviewItem>
      <errorID>97cabffd-b3d0-40a6-b764-3d885c75007c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5C996B3D</paraID>
      <start>49</start>
      <end>52</end>
      <status>unmodified</status>
      <modifiedWord/>
      <trackRevisions>false</trackRevisions>
    </reviewItem>
    <reviewItem>
      <errorID>97f017c4-e64c-4f3d-be64-1c963fac8ae7</errorID>
      <errorWord>人民法院诉讼解决</errorWord>
      <group>L1_Knowledge</group>
      <groupName>知识性问题</groupName>
      <ability>L2_Knowledge</ability>
      <abilityName>其他知识</abilityName>
      <candidateList>
        <item>人民法院提起诉讼</item>
      </candidateList>
      <explain/>
      <paraID>537A3F37</paraID>
      <start>42</start>
      <end>50</end>
      <status>unmodified</status>
      <modifiedWord/>
      <trackRevisions>false</trackRevisions>
    </reviewItem>
    <reviewItem>
      <errorID>d4b82d28-85cc-4332-b48f-3e2b06588537</errorID>
      <errorWord>计</errorWord>
      <group>L1_Word</group>
      <groupName>字词问题</groupName>
      <ability>L2_Typo</ability>
      <abilityName>字词错误</abilityName>
      <candidateList>
        <item>计算</item>
      </candidateList>
      <explain/>
      <paraID>658D3EE8</paraID>
      <start>46</start>
      <end>49</end>
      <status>modified</status>
      <modifiedWord>计算</modifiedWord>
      <trackRevisions>true</trackRevisions>
    </reviewItem>
    <reviewItem>
      <errorID>5c0e6cd0-e325-4651-bfd2-96837e4b9e26</errorID>
      <errorWord>《挂牌公告》</errorWord>
      <group>L1_Official</group>
      <groupName>公文问题</groupName>
      <ability>L2_Official</ability>
      <abilityName>公文问题</abilityName>
      <candidateList/>
      <explain>公文文件引用格式不规范</explain>
      <paraID> 57A3EBB</paraID>
      <start>8</start>
      <end>14</end>
      <status>unmodified</status>
      <modifiedWord/>
      <trackRevisions>false</trackRevisions>
    </reviewItem>
    <reviewItem>
      <errorID>406f8bfc-b465-4798-a546-f616614c5029</errorID>
      <errorWord>公告中</errorWord>
      <group>L1_Word</group>
      <groupName>字词问题</groupName>
      <ability>L2_Typo</ability>
      <abilityName>字词错误</abilityName>
      <candidateList>
        <item>公告</item>
      </candidateList>
      <explain/>
      <paraID> 57A3EBB</paraID>
      <start>81</start>
      <end>84</end>
      <status>unmodified</status>
      <modifiedWord/>
      <trackRevisions>false</trackRevisions>
    </reviewItem>
    <reviewItem>
      <errorID>12722df3-bfd3-41db-b180-ebce365a3ceb</errorID>
      <errorWord>《挂牌公告》</errorWord>
      <group>L1_Official</group>
      <groupName>公文问题</groupName>
      <ability>L2_Official</ability>
      <abilityName>公文问题</abilityName>
      <candidateList/>
      <explain>公文文件引用格式不规范</explain>
      <paraID>3EA9E91D</paraID>
      <start>2</start>
      <end>8</end>
      <status>unmodified</status>
      <modifiedWord/>
      <trackRevisions>false</trackRevisions>
    </reviewItem>
  </reviewItems>
  <config/>
</contractReview>
</file>

<file path=customXml/itemProps1.xml><?xml version="1.0" encoding="utf-8"?>
<ds:datastoreItem xmlns:ds="http://schemas.openxmlformats.org/officeDocument/2006/customXml" ds:itemID="{5f8415fb-d3ae-47a7-9d1c-5b488d62bbac}">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6985</Words>
  <Characters>7183</Characters>
  <Lines>0</Lines>
  <Paragraphs>0</Paragraphs>
  <TotalTime>14</TotalTime>
  <ScaleCrop>false</ScaleCrop>
  <LinksUpToDate>false</LinksUpToDate>
  <CharactersWithSpaces>7418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2026-09-04T09:06:00Z</dcterms:created>
  <dc:creator>wei</dc:creator>
  <cp:lastModifiedBy>杨婷</cp:lastModifiedBy>
  <dcterms:modified xsi:type="dcterms:W3CDTF">2026-10-13T07:21:36Z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8029E15882F54EDE9FBE7BC8C47DBF42_12</vt:lpwstr>
  </property>
  <property fmtid="{D5CDD505-2E9C-101B-9397-08002B2CF9AE}" pid="4" name="KSOTemplateDocerSaveRecord">
    <vt:lpwstr>eyJoZGlkIjoiYWNlNmEwNDVhYTVlYmZjNzQ1OTQ0M2I2NTMyNTI2NTIiLCJ1c2VySWQiOiIzMjc4MTA5NDAifQ==</vt:lpwstr>
  </property>
</Properties>
</file>