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066B">
      <w:pPr>
        <w:tabs>
          <w:tab w:val="left" w:pos="5516"/>
        </w:tabs>
        <w:wordWrap w:val="0"/>
        <w:ind w:right="640"/>
        <w:jc w:val="right"/>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 xml:space="preserve">        </w:t>
      </w:r>
      <w:r>
        <w:rPr>
          <w:rFonts w:hint="default" w:ascii="Times New Roman" w:hAnsi="Times New Roman" w:eastAsia="仿宋_GB2312" w:cs="Times New Roman"/>
          <w:b/>
          <w:bCs/>
          <w:color w:val="auto"/>
          <w:sz w:val="24"/>
        </w:rPr>
        <w:t>项目编号：</w:t>
      </w:r>
      <w:r>
        <w:rPr>
          <w:rFonts w:hint="eastAsia" w:ascii="Times New Roman" w:hAnsi="Times New Roman" w:eastAsia="仿宋_GB2312" w:cs="Times New Roman"/>
          <w:b/>
          <w:bCs/>
          <w:color w:val="auto"/>
          <w:sz w:val="24"/>
        </w:rPr>
        <w:t>BBWCQJY26-0115</w:t>
      </w:r>
      <w:r>
        <w:rPr>
          <w:rFonts w:hint="eastAsia" w:ascii="Times New Roman" w:hAnsi="Times New Roman" w:eastAsia="仿宋_GB2312" w:cs="Times New Roman"/>
          <w:b/>
          <w:bCs/>
          <w:color w:val="auto"/>
          <w:sz w:val="24"/>
          <w:lang w:val="en-US" w:eastAsia="zh-CN"/>
        </w:rPr>
        <w:t xml:space="preserve">  </w:t>
      </w:r>
    </w:p>
    <w:p w14:paraId="08605215">
      <w:pPr>
        <w:tabs>
          <w:tab w:val="left" w:pos="5516"/>
        </w:tabs>
        <w:wordWrap w:val="0"/>
        <w:ind w:right="640"/>
        <w:jc w:val="center"/>
        <w:rPr>
          <w:rFonts w:hint="default" w:ascii="Times New Roman" w:hAnsi="Times New Roman" w:eastAsia="仿宋_GB2312" w:cs="Times New Roman"/>
          <w:b/>
          <w:bCs/>
          <w:color w:val="auto"/>
          <w:sz w:val="24"/>
          <w:lang w:val="en-US"/>
        </w:rPr>
      </w:pPr>
      <w:r>
        <w:rPr>
          <w:rFonts w:hint="eastAsia" w:ascii="Times New Roman" w:hAnsi="Times New Roman" w:eastAsia="仿宋_GB2312" w:cs="Times New Roman"/>
          <w:b/>
          <w:bCs/>
          <w:color w:val="auto"/>
          <w:sz w:val="24"/>
          <w:lang w:val="en-US" w:eastAsia="zh-CN"/>
        </w:rPr>
        <w:t xml:space="preserve">                               </w:t>
      </w:r>
      <w:r>
        <w:rPr>
          <w:rFonts w:hint="default" w:ascii="Times New Roman" w:hAnsi="Times New Roman" w:eastAsia="仿宋_GB2312" w:cs="Times New Roman"/>
          <w:b/>
          <w:bCs/>
          <w:color w:val="auto"/>
          <w:sz w:val="24"/>
          <w:lang w:val="en-US" w:eastAsia="zh-CN"/>
        </w:rPr>
        <w:t>甲方编号：</w:t>
      </w:r>
      <w:r>
        <w:rPr>
          <w:rFonts w:hint="eastAsia" w:ascii="Times New Roman" w:hAnsi="Times New Roman" w:eastAsia="仿宋_GB2312" w:cs="Times New Roman"/>
          <w:b/>
          <w:bCs/>
          <w:color w:val="auto"/>
          <w:sz w:val="24"/>
          <w:lang w:val="en-US" w:eastAsia="zh-CN"/>
        </w:rPr>
        <w:t xml:space="preserve">               </w:t>
      </w:r>
    </w:p>
    <w:p w14:paraId="0076CF54">
      <w:pPr>
        <w:wordWrap w:val="0"/>
        <w:ind w:right="640"/>
        <w:jc w:val="right"/>
        <w:rPr>
          <w:rFonts w:hint="default" w:ascii="Times New Roman" w:hAnsi="Times New Roman" w:eastAsia="仿宋_GB2312" w:cs="Times New Roman"/>
          <w:b/>
          <w:bCs/>
          <w:sz w:val="24"/>
          <w:lang w:val="en-US"/>
        </w:rPr>
      </w:pPr>
    </w:p>
    <w:p w14:paraId="2486BEAA">
      <w:pPr>
        <w:rPr>
          <w:rFonts w:hint="default" w:ascii="Times New Roman" w:hAnsi="Times New Roman" w:eastAsia="仿宋_GB2312" w:cs="Times New Roman"/>
          <w:sz w:val="44"/>
        </w:rPr>
      </w:pPr>
    </w:p>
    <w:p w14:paraId="5D8429E3">
      <w:pPr>
        <w:jc w:val="center"/>
        <w:rPr>
          <w:rFonts w:hint="default" w:ascii="Times New Roman" w:hAnsi="Times New Roman" w:eastAsia="仿宋_GB2312" w:cs="Times New Roman"/>
          <w:b/>
          <w:sz w:val="52"/>
          <w:u w:val="single"/>
        </w:rPr>
      </w:pPr>
    </w:p>
    <w:p w14:paraId="299194E8">
      <w:pPr>
        <w:jc w:val="center"/>
        <w:rPr>
          <w:rFonts w:hint="default" w:ascii="Times New Roman" w:hAnsi="Times New Roman" w:eastAsia="仿宋_GB2312" w:cs="Times New Roman"/>
          <w:b/>
          <w:sz w:val="52"/>
        </w:rPr>
      </w:pPr>
      <w:r>
        <w:rPr>
          <w:rFonts w:hint="default" w:ascii="Times New Roman" w:hAnsi="Times New Roman" w:eastAsia="仿宋_GB2312" w:cs="Times New Roman"/>
          <w:b/>
          <w:sz w:val="52"/>
        </w:rPr>
        <w:t>201辆车辆报废项目</w:t>
      </w:r>
      <w:bookmarkStart w:id="21" w:name="_GoBack"/>
      <w:bookmarkEnd w:id="21"/>
    </w:p>
    <w:p w14:paraId="7E29B4FA">
      <w:pPr>
        <w:jc w:val="center"/>
        <w:rPr>
          <w:rFonts w:hint="default" w:ascii="Times New Roman" w:hAnsi="Times New Roman" w:eastAsia="仿宋_GB2312" w:cs="Times New Roman"/>
          <w:b/>
          <w:sz w:val="52"/>
        </w:rPr>
      </w:pPr>
      <w:r>
        <w:rPr>
          <w:rFonts w:hint="default" w:ascii="Times New Roman" w:hAnsi="Times New Roman" w:eastAsia="仿宋_GB2312" w:cs="Times New Roman"/>
          <w:b/>
          <w:sz w:val="52"/>
        </w:rPr>
        <w:t>交易合同</w:t>
      </w:r>
    </w:p>
    <w:p w14:paraId="305D7800">
      <w:pPr>
        <w:jc w:val="center"/>
        <w:rPr>
          <w:rFonts w:hint="default" w:ascii="Times New Roman" w:hAnsi="Times New Roman" w:eastAsia="仿宋_GB2312" w:cs="Times New Roman"/>
          <w:b/>
          <w:sz w:val="52"/>
        </w:rPr>
      </w:pPr>
    </w:p>
    <w:p w14:paraId="656C0B52">
      <w:pPr>
        <w:rPr>
          <w:rFonts w:hint="default" w:ascii="Times New Roman" w:hAnsi="Times New Roman" w:eastAsia="仿宋_GB2312" w:cs="Times New Roman"/>
          <w:sz w:val="36"/>
        </w:rPr>
      </w:pPr>
    </w:p>
    <w:p w14:paraId="2D7828C3">
      <w:pPr>
        <w:rPr>
          <w:rFonts w:hint="default" w:ascii="Times New Roman" w:hAnsi="Times New Roman" w:eastAsia="仿宋_GB2312" w:cs="Times New Roman"/>
          <w:sz w:val="36"/>
        </w:rPr>
      </w:pPr>
    </w:p>
    <w:p w14:paraId="4F7C1981">
      <w:pPr>
        <w:rPr>
          <w:rFonts w:hint="default" w:ascii="Times New Roman" w:hAnsi="Times New Roman" w:eastAsia="仿宋_GB2312" w:cs="Times New Roman"/>
          <w:sz w:val="36"/>
        </w:rPr>
      </w:pPr>
    </w:p>
    <w:p w14:paraId="7CA8DD54">
      <w:pPr>
        <w:rPr>
          <w:rFonts w:hint="default" w:ascii="Times New Roman" w:hAnsi="Times New Roman" w:eastAsia="仿宋_GB2312" w:cs="Times New Roman"/>
          <w:sz w:val="36"/>
        </w:rPr>
      </w:pPr>
    </w:p>
    <w:p w14:paraId="4E2184B7">
      <w:pPr>
        <w:rPr>
          <w:rFonts w:hint="default" w:ascii="Times New Roman" w:hAnsi="Times New Roman" w:eastAsia="仿宋_GB2312" w:cs="Times New Roman"/>
          <w:sz w:val="36"/>
        </w:rPr>
      </w:pPr>
    </w:p>
    <w:p w14:paraId="63727947">
      <w:pPr>
        <w:rPr>
          <w:rFonts w:hint="default" w:ascii="Times New Roman" w:hAnsi="Times New Roman" w:eastAsia="仿宋_GB2312" w:cs="Times New Roman"/>
          <w:sz w:val="36"/>
        </w:rPr>
      </w:pPr>
    </w:p>
    <w:p w14:paraId="15EA6953">
      <w:pPr>
        <w:rPr>
          <w:rFonts w:hint="default" w:ascii="Times New Roman" w:hAnsi="Times New Roman" w:eastAsia="仿宋_GB2312" w:cs="Times New Roman"/>
          <w:sz w:val="36"/>
        </w:rPr>
      </w:pPr>
    </w:p>
    <w:p w14:paraId="47186B80">
      <w:pPr>
        <w:rPr>
          <w:rFonts w:hint="default" w:ascii="Times New Roman" w:hAnsi="Times New Roman" w:eastAsia="仿宋_GB2312" w:cs="Times New Roman"/>
          <w:sz w:val="36"/>
        </w:rPr>
      </w:pPr>
    </w:p>
    <w:p w14:paraId="2053B09C">
      <w:pPr>
        <w:rPr>
          <w:rFonts w:hint="default" w:ascii="Times New Roman" w:hAnsi="Times New Roman" w:eastAsia="仿宋_GB2312" w:cs="Times New Roman"/>
          <w:sz w:val="36"/>
        </w:rPr>
      </w:pPr>
    </w:p>
    <w:p w14:paraId="6C114AF7">
      <w:pPr>
        <w:spacing w:line="500" w:lineRule="exact"/>
        <w:ind w:firstLine="566" w:firstLineChars="200"/>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rPr>
        <w:t>转让方（甲方）：</w:t>
      </w:r>
      <w:r>
        <w:rPr>
          <w:rFonts w:hint="default" w:ascii="Times New Roman" w:hAnsi="Times New Roman" w:eastAsia="仿宋_GB2312" w:cs="Times New Roman"/>
          <w:sz w:val="28"/>
          <w:szCs w:val="28"/>
          <w:lang w:val="en-US" w:eastAsia="zh-CN"/>
        </w:rPr>
        <w:t>桂林投资控股集团有限公司</w:t>
      </w:r>
    </w:p>
    <w:p w14:paraId="7A64717E">
      <w:pPr>
        <w:spacing w:line="500" w:lineRule="exact"/>
        <w:ind w:firstLine="566" w:firstLineChars="200"/>
        <w:rPr>
          <w:rFonts w:hint="default" w:ascii="Times New Roman" w:hAnsi="Times New Roman" w:eastAsia="仿宋_GB2312" w:cs="Times New Roman"/>
          <w:sz w:val="36"/>
        </w:rPr>
      </w:pPr>
      <w:bookmarkStart w:id="0" w:name="tip_risk_bookmark_1"/>
      <w:r>
        <w:rPr>
          <w:rFonts w:hint="default" w:ascii="Times New Roman" w:hAnsi="Times New Roman" w:eastAsia="仿宋_GB2312" w:cs="Times New Roman"/>
          <w:sz w:val="28"/>
          <w:szCs w:val="28"/>
        </w:rPr>
        <w:t>受让方（乙方）：</w:t>
      </w:r>
    </w:p>
    <w:p w14:paraId="43D4A4A2">
      <w:pPr>
        <w:rPr>
          <w:rFonts w:hint="default" w:ascii="Times New Roman" w:hAnsi="Times New Roman" w:eastAsia="仿宋_GB2312" w:cs="Times New Roman"/>
          <w:sz w:val="36"/>
        </w:rPr>
      </w:pPr>
    </w:p>
    <w:p w14:paraId="5BA62812">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sz w:val="28"/>
          <w:szCs w:val="28"/>
        </w:rPr>
        <w:t>根据《中华人民共和国民法典》、《</w:t>
      </w:r>
      <w:r>
        <w:rPr>
          <w:rFonts w:hint="default" w:ascii="Times New Roman" w:hAnsi="Times New Roman" w:eastAsia="仿宋_GB2312" w:cs="Times New Roman"/>
          <w:color w:val="auto"/>
          <w:sz w:val="32"/>
          <w:szCs w:val="32"/>
          <w:highlight w:val="none"/>
          <w:lang w:bidi="ar"/>
        </w:rPr>
        <w:t>机动车强制报废标准规定</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sz w:val="32"/>
          <w:szCs w:val="32"/>
          <w:highlight w:val="none"/>
          <w:lang w:bidi="ar"/>
        </w:rPr>
        <w:t>（2012年第12号）</w:t>
      </w:r>
      <w:r>
        <w:rPr>
          <w:rFonts w:hint="eastAsia" w:ascii="Times New Roman" w:hAnsi="Times New Roman" w:eastAsia="仿宋_GB2312" w:cs="Times New Roman"/>
          <w:color w:val="auto"/>
          <w:sz w:val="32"/>
          <w:szCs w:val="32"/>
          <w:highlight w:val="none"/>
          <w:lang w:eastAsia="zh-CN" w:bidi="ar"/>
        </w:rPr>
        <w:t>等</w:t>
      </w:r>
      <w:r>
        <w:rPr>
          <w:rFonts w:hint="default" w:ascii="Times New Roman" w:hAnsi="Times New Roman" w:eastAsia="仿宋_GB2312" w:cs="Times New Roman"/>
          <w:sz w:val="28"/>
          <w:szCs w:val="28"/>
        </w:rPr>
        <w:t>法律、行政法规，遵循公开、公平、公正、诚实信用的原则，甲、乙双方就资产转让事宜订立合同条款如下，双方共同遵守。</w:t>
      </w:r>
    </w:p>
    <w:p w14:paraId="2AC6625D">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p>
    <w:p w14:paraId="03C0F0D8">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一、双方当事人</w:t>
      </w:r>
    </w:p>
    <w:p w14:paraId="5F8363D8">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u w:val="single"/>
          <w:lang w:eastAsia="zh-CN"/>
        </w:rPr>
      </w:pP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桂林投资控股集团有限公司</w:t>
      </w:r>
    </w:p>
    <w:p w14:paraId="7DD1E1DD">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所在地</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桂林市秀峰区翠竹路75号鼎富大厦</w:t>
      </w:r>
    </w:p>
    <w:p w14:paraId="23500176">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w:t>
      </w:r>
      <w:r>
        <w:rPr>
          <w:rFonts w:hint="default" w:ascii="Times New Roman" w:hAnsi="Times New Roman" w:eastAsia="仿宋_GB2312" w:cs="Times New Roman"/>
          <w:sz w:val="28"/>
          <w:szCs w:val="28"/>
          <w:lang w:val="en-US" w:eastAsia="zh-CN"/>
        </w:rPr>
        <w:t>陈</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静</w:t>
      </w:r>
      <w:r>
        <w:rPr>
          <w:rFonts w:hint="eastAsia" w:ascii="Times New Roman" w:hAnsi="Times New Roman" w:eastAsia="仿宋_GB2312" w:cs="Times New Roman"/>
          <w:sz w:val="28"/>
          <w:szCs w:val="28"/>
          <w:lang w:val="en-US" w:eastAsia="zh-CN"/>
        </w:rPr>
        <w:t xml:space="preserve">    </w:t>
      </w:r>
    </w:p>
    <w:p w14:paraId="485EF0E1">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委托代理人：</w:t>
      </w:r>
      <w:r>
        <w:rPr>
          <w:rFonts w:hint="default" w:ascii="Times New Roman" w:hAnsi="Times New Roman" w:eastAsia="仿宋_GB2312" w:cs="Times New Roman"/>
          <w:sz w:val="28"/>
          <w:szCs w:val="28"/>
          <w:lang w:val="en-US" w:eastAsia="zh-CN"/>
        </w:rPr>
        <w:t>孟思全</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电话：18977316881</w:t>
      </w:r>
    </w:p>
    <w:p w14:paraId="6F39A334">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p>
    <w:p w14:paraId="1399FFD4">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u w:val="single"/>
        </w:rPr>
      </w:pPr>
      <w:bookmarkStart w:id="1" w:name="tip_risk_bookmark_2"/>
      <w:r>
        <w:rPr>
          <w:rFonts w:hint="eastAsia" w:ascii="Times New Roman" w:hAnsi="Times New Roman" w:eastAsia="仿宋_GB2312" w:cs="Times New Roman"/>
          <w:sz w:val="28"/>
          <w:szCs w:val="28"/>
          <w:lang w:eastAsia="zh-CN"/>
        </w:rPr>
        <w:t>乙方</w:t>
      </w:r>
      <w:r>
        <w:rPr>
          <w:rFonts w:hint="default" w:ascii="Times New Roman" w:hAnsi="Times New Roman" w:eastAsia="仿宋_GB2312" w:cs="Times New Roman"/>
          <w:sz w:val="28"/>
          <w:szCs w:val="28"/>
        </w:rPr>
        <w:t>：</w:t>
      </w:r>
    </w:p>
    <w:p w14:paraId="3082A416">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u w:val="single"/>
        </w:rPr>
      </w:pPr>
      <w:r>
        <w:rPr>
          <w:rFonts w:hint="eastAsia" w:ascii="Times New Roman" w:hAnsi="Times New Roman" w:eastAsia="仿宋_GB2312" w:cs="Times New Roman"/>
          <w:sz w:val="28"/>
          <w:szCs w:val="28"/>
          <w:lang w:val="en-US" w:eastAsia="zh-CN"/>
        </w:rPr>
        <w:t>统一社会信用代码</w:t>
      </w:r>
      <w:r>
        <w:rPr>
          <w:rFonts w:hint="default" w:ascii="Times New Roman" w:hAnsi="Times New Roman" w:eastAsia="仿宋_GB2312" w:cs="Times New Roman"/>
          <w:sz w:val="28"/>
          <w:szCs w:val="28"/>
          <w:lang w:val="en-US" w:eastAsia="zh-CN"/>
        </w:rPr>
        <w:t>：</w:t>
      </w:r>
    </w:p>
    <w:p w14:paraId="0683ECF2">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住所：</w:t>
      </w:r>
      <w:r>
        <w:rPr>
          <w:rFonts w:hint="eastAsia" w:ascii="Times New Roman" w:hAnsi="Times New Roman" w:eastAsia="仿宋_GB2312" w:cs="Times New Roman"/>
          <w:sz w:val="28"/>
          <w:szCs w:val="28"/>
          <w:lang w:val="en-US" w:eastAsia="zh-CN"/>
        </w:rPr>
        <w:t xml:space="preserve">                     </w:t>
      </w:r>
    </w:p>
    <w:p w14:paraId="54726852">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p w14:paraId="7861733B">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委托代理人：</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电话：</w:t>
      </w:r>
      <w:bookmarkEnd w:id="0"/>
      <w:bookmarkEnd w:id="1"/>
    </w:p>
    <w:p w14:paraId="0164FD5E">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
          <w:sz w:val="28"/>
          <w:szCs w:val="28"/>
        </w:rPr>
        <w:t>二、转让标的及交易内容</w:t>
      </w:r>
    </w:p>
    <w:p w14:paraId="0E6E8D30">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eastAsia" w:ascii="Times New Roman" w:hAnsi="Times New Roman" w:eastAsia="仿宋_GB2312" w:cs="Times New Roman"/>
          <w:sz w:val="28"/>
          <w:szCs w:val="28"/>
          <w:lang w:eastAsia="zh-CN"/>
        </w:rPr>
      </w:pPr>
      <w:bookmarkStart w:id="2" w:name="auto_fouce_3"/>
      <w:r>
        <w:rPr>
          <w:rFonts w:hint="default" w:ascii="Times New Roman" w:hAnsi="Times New Roman" w:eastAsia="仿宋_GB2312" w:cs="Times New Roman"/>
          <w:sz w:val="28"/>
          <w:szCs w:val="28"/>
        </w:rPr>
        <w:t>㈠转让标的：</w:t>
      </w:r>
      <w:r>
        <w:rPr>
          <w:rFonts w:hint="eastAsia" w:eastAsia="仿宋_GB2312" w:cs="Times New Roman"/>
          <w:sz w:val="28"/>
          <w:szCs w:val="28"/>
          <w:lang w:eastAsia="zh-CN"/>
        </w:rPr>
        <w:t>甲方享有所有权的</w:t>
      </w:r>
      <w:r>
        <w:rPr>
          <w:rFonts w:hint="default" w:ascii="Times New Roman" w:hAnsi="Times New Roman" w:eastAsia="仿宋_GB2312" w:cs="Times New Roman"/>
          <w:sz w:val="28"/>
          <w:szCs w:val="28"/>
          <w:u w:val="single"/>
          <w:lang w:val="en-US" w:eastAsia="zh-CN"/>
        </w:rPr>
        <w:t>201辆报废</w:t>
      </w:r>
      <w:r>
        <w:rPr>
          <w:rFonts w:hint="eastAsia" w:eastAsia="仿宋_GB2312" w:cs="Times New Roman"/>
          <w:sz w:val="28"/>
          <w:szCs w:val="28"/>
          <w:u w:val="single"/>
          <w:lang w:val="en-US" w:eastAsia="zh-CN"/>
        </w:rPr>
        <w:t>机动</w:t>
      </w:r>
      <w:r>
        <w:rPr>
          <w:rFonts w:hint="default" w:ascii="Times New Roman" w:hAnsi="Times New Roman" w:eastAsia="仿宋_GB2312" w:cs="Times New Roman"/>
          <w:sz w:val="28"/>
          <w:szCs w:val="28"/>
          <w:u w:val="single"/>
          <w:lang w:val="en-US" w:eastAsia="zh-CN"/>
        </w:rPr>
        <w:t>车</w:t>
      </w:r>
      <w:r>
        <w:rPr>
          <w:rFonts w:hint="default" w:ascii="Times New Roman" w:hAnsi="Times New Roman" w:eastAsia="仿宋_GB2312" w:cs="Times New Roman"/>
          <w:color w:val="auto"/>
          <w:sz w:val="28"/>
          <w:szCs w:val="28"/>
        </w:rPr>
        <w:t>（</w:t>
      </w:r>
      <w:r>
        <w:rPr>
          <w:rFonts w:hint="eastAsia" w:eastAsia="仿宋_GB2312" w:cs="Times New Roman"/>
          <w:color w:val="auto"/>
          <w:sz w:val="28"/>
          <w:szCs w:val="28"/>
          <w:lang w:eastAsia="zh-CN"/>
        </w:rPr>
        <w:t>具体信息</w:t>
      </w:r>
      <w:r>
        <w:rPr>
          <w:rFonts w:hint="default" w:ascii="Times New Roman" w:hAnsi="Times New Roman" w:eastAsia="仿宋_GB2312" w:cs="Times New Roman"/>
          <w:color w:val="auto"/>
          <w:sz w:val="28"/>
          <w:szCs w:val="28"/>
        </w:rPr>
        <w:t>详见附件</w:t>
      </w:r>
      <w:r>
        <w:rPr>
          <w:rFonts w:hint="eastAsia" w:eastAsia="仿宋_GB2312" w:cs="Times New Roman"/>
          <w:color w:val="auto"/>
          <w:sz w:val="28"/>
          <w:szCs w:val="28"/>
          <w:lang w:eastAsia="zh-CN"/>
        </w:rPr>
        <w:t>《201台报废车辆</w:t>
      </w:r>
      <w:r>
        <w:rPr>
          <w:rFonts w:hint="default" w:ascii="Times New Roman" w:hAnsi="Times New Roman" w:eastAsia="仿宋_GB2312" w:cs="Times New Roman"/>
          <w:color w:val="auto"/>
          <w:sz w:val="28"/>
          <w:szCs w:val="28"/>
        </w:rPr>
        <w:t>清单</w:t>
      </w:r>
      <w:r>
        <w:rPr>
          <w:rFonts w:hint="eastAsia"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，以下简称</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标的</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w:t>
      </w:r>
      <w:r>
        <w:rPr>
          <w:rFonts w:hint="eastAsia" w:eastAsia="仿宋_GB2312" w:cs="Times New Roman"/>
          <w:color w:val="auto"/>
          <w:sz w:val="28"/>
          <w:szCs w:val="28"/>
          <w:lang w:eastAsia="zh-CN"/>
        </w:rPr>
        <w:t>，标的按交付时现状转让（</w:t>
      </w:r>
      <w:r>
        <w:rPr>
          <w:rFonts w:hint="eastAsia" w:eastAsia="仿宋_GB2312" w:cs="Times New Roman"/>
          <w:color w:val="auto"/>
          <w:sz w:val="28"/>
          <w:szCs w:val="28"/>
          <w:lang w:val="en-US" w:eastAsia="zh-CN"/>
        </w:rPr>
        <w:t>乙方确认其已在竞买前已经充分了解标的现状）</w:t>
      </w:r>
      <w:r>
        <w:rPr>
          <w:rFonts w:hint="eastAsia" w:eastAsia="仿宋_GB2312" w:cs="Times New Roman"/>
          <w:color w:val="auto"/>
          <w:sz w:val="28"/>
          <w:szCs w:val="28"/>
          <w:lang w:eastAsia="zh-CN"/>
        </w:rPr>
        <w:t>，甲方不就标的质量、性能做任何保证。</w:t>
      </w:r>
      <w:bookmarkEnd w:id="2"/>
    </w:p>
    <w:p w14:paraId="7C9B4F21">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000000"/>
          <w:sz w:val="28"/>
          <w:szCs w:val="28"/>
        </w:rPr>
        <w:t>㈡</w:t>
      </w:r>
      <w:r>
        <w:rPr>
          <w:rFonts w:hint="default" w:ascii="Times New Roman" w:hAnsi="Times New Roman" w:eastAsia="仿宋_GB2312" w:cs="Times New Roman"/>
          <w:sz w:val="28"/>
          <w:szCs w:val="28"/>
        </w:rPr>
        <w:t>转让标的</w:t>
      </w:r>
      <w:r>
        <w:rPr>
          <w:rFonts w:hint="default" w:ascii="Times New Roman" w:hAnsi="Times New Roman" w:eastAsia="仿宋_GB2312" w:cs="Times New Roman"/>
          <w:color w:val="auto"/>
          <w:sz w:val="28"/>
          <w:szCs w:val="28"/>
        </w:rPr>
        <w:t>由甲方委托北部湾产权交易所</w:t>
      </w:r>
      <w:r>
        <w:rPr>
          <w:rFonts w:hint="eastAsia" w:ascii="Times New Roman" w:hAnsi="Times New Roman" w:eastAsia="仿宋_GB2312" w:cs="Times New Roman"/>
          <w:color w:val="auto"/>
          <w:sz w:val="28"/>
          <w:szCs w:val="28"/>
          <w:lang w:val="en-US" w:eastAsia="zh-CN"/>
        </w:rPr>
        <w:t>集团</w:t>
      </w:r>
      <w:r>
        <w:rPr>
          <w:rFonts w:hint="default" w:ascii="Times New Roman" w:hAnsi="Times New Roman" w:eastAsia="仿宋_GB2312" w:cs="Times New Roman"/>
          <w:color w:val="auto"/>
          <w:sz w:val="28"/>
          <w:szCs w:val="28"/>
        </w:rPr>
        <w:t>（以下简称</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交易所</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）公开转让，采用</w:t>
      </w:r>
      <w:r>
        <w:rPr>
          <w:rFonts w:hint="default" w:ascii="Times New Roman" w:hAnsi="Times New Roman" w:eastAsia="仿宋_GB2312" w:cs="Times New Roman"/>
          <w:color w:val="auto"/>
          <w:sz w:val="28"/>
          <w:szCs w:val="28"/>
          <w:u w:val="single"/>
        </w:rPr>
        <w:t>网络竞价</w:t>
      </w:r>
      <w:r>
        <w:rPr>
          <w:rFonts w:hint="default" w:ascii="Times New Roman" w:hAnsi="Times New Roman" w:eastAsia="仿宋_GB2312" w:cs="Times New Roman"/>
          <w:color w:val="auto"/>
          <w:sz w:val="28"/>
          <w:szCs w:val="28"/>
        </w:rPr>
        <w:t>交易方式，最终由乙方成功受让。</w:t>
      </w:r>
    </w:p>
    <w:p w14:paraId="0DD6A3C7">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eastAsia" w:ascii="Times New Roman" w:hAnsi="Times New Roman" w:eastAsia="仿宋_GB2312" w:cs="Times New Roman"/>
          <w:color w:val="auto"/>
          <w:sz w:val="28"/>
          <w:szCs w:val="28"/>
          <w:lang w:eastAsia="zh-CN"/>
        </w:rPr>
      </w:pPr>
      <w:bookmarkStart w:id="3" w:name="tip_risk_bookmark_4"/>
      <w:r>
        <w:rPr>
          <w:rFonts w:hint="default" w:ascii="Times New Roman" w:hAnsi="Times New Roman" w:eastAsia="仿宋_GB2312" w:cs="Times New Roman"/>
          <w:color w:val="auto"/>
          <w:sz w:val="28"/>
          <w:szCs w:val="28"/>
        </w:rPr>
        <w:t>㈢成交价格（</w:t>
      </w:r>
      <w:r>
        <w:rPr>
          <w:rFonts w:hint="default" w:ascii="Times New Roman" w:hAnsi="Times New Roman" w:eastAsia="仿宋_GB2312" w:cs="Times New Roman"/>
          <w:color w:val="auto"/>
          <w:sz w:val="28"/>
          <w:szCs w:val="28"/>
          <w:lang w:val="en-US" w:eastAsia="zh-CN"/>
        </w:rPr>
        <w:t>不</w:t>
      </w:r>
      <w:r>
        <w:rPr>
          <w:rFonts w:hint="default" w:ascii="Times New Roman" w:hAnsi="Times New Roman" w:eastAsia="仿宋_GB2312" w:cs="Times New Roman"/>
          <w:color w:val="auto"/>
          <w:sz w:val="28"/>
          <w:szCs w:val="28"/>
        </w:rPr>
        <w:t>含税）：人民币</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元（¥）</w:t>
      </w:r>
      <w:r>
        <w:rPr>
          <w:rFonts w:hint="eastAsia" w:ascii="Times New Roman" w:hAnsi="Times New Roman" w:eastAsia="仿宋_GB2312" w:cs="Times New Roman"/>
          <w:color w:val="auto"/>
          <w:sz w:val="28"/>
          <w:szCs w:val="28"/>
          <w:lang w:eastAsia="zh-CN"/>
        </w:rPr>
        <w:t>。</w:t>
      </w:r>
      <w:bookmarkEnd w:id="3"/>
    </w:p>
    <w:p w14:paraId="5F20BCF1">
      <w:pPr>
        <w:autoSpaceDE/>
        <w:adjustRightInd/>
        <w:spacing w:line="480" w:lineRule="exact"/>
        <w:ind w:firstLine="566" w:firstLineChars="200"/>
        <w:rPr>
          <w:rFonts w:hint="default" w:ascii="Times New Roman" w:hAnsi="Times New Roman" w:eastAsia="仿宋_GB2312" w:cs="Times New Roman"/>
          <w:color w:val="auto"/>
          <w:sz w:val="28"/>
          <w:szCs w:val="28"/>
        </w:rPr>
      </w:pPr>
      <w:bookmarkStart w:id="4" w:name="auto_fouce_5"/>
      <w:r>
        <w:rPr>
          <w:rFonts w:hint="default" w:ascii="Times New Roman" w:hAnsi="Times New Roman" w:eastAsia="仿宋_GB2312" w:cs="Times New Roman"/>
          <w:color w:val="auto"/>
          <w:sz w:val="28"/>
          <w:szCs w:val="28"/>
        </w:rPr>
        <w:t>㈣乙方</w:t>
      </w:r>
      <w:r>
        <w:rPr>
          <w:rFonts w:hint="eastAsia" w:eastAsia="仿宋_GB2312" w:cs="Times New Roman"/>
          <w:color w:val="auto"/>
          <w:sz w:val="28"/>
          <w:szCs w:val="28"/>
          <w:lang w:eastAsia="zh-CN"/>
        </w:rPr>
        <w:t>承诺受</w:t>
      </w:r>
      <w:r>
        <w:rPr>
          <w:rFonts w:hint="default" w:ascii="Times New Roman" w:hAnsi="Times New Roman" w:eastAsia="仿宋_GB2312" w:cs="Times New Roman"/>
          <w:color w:val="auto"/>
          <w:sz w:val="28"/>
          <w:szCs w:val="28"/>
        </w:rPr>
        <w:t>让标的</w:t>
      </w:r>
      <w:r>
        <w:rPr>
          <w:rFonts w:hint="eastAsia" w:eastAsia="仿宋_GB2312" w:cs="Times New Roman"/>
          <w:color w:val="auto"/>
          <w:sz w:val="28"/>
          <w:szCs w:val="28"/>
          <w:lang w:eastAsia="zh-CN"/>
        </w:rPr>
        <w:t>仅用于合法</w:t>
      </w:r>
      <w:r>
        <w:rPr>
          <w:rFonts w:hint="default" w:ascii="Times New Roman" w:hAnsi="Times New Roman" w:eastAsia="仿宋_GB2312" w:cs="Times New Roman"/>
          <w:color w:val="auto"/>
          <w:sz w:val="28"/>
          <w:szCs w:val="28"/>
        </w:rPr>
        <w:t>报废</w:t>
      </w:r>
      <w:r>
        <w:rPr>
          <w:rFonts w:hint="eastAsia" w:eastAsia="仿宋_GB2312" w:cs="Times New Roman"/>
          <w:color w:val="auto"/>
          <w:sz w:val="28"/>
          <w:szCs w:val="28"/>
          <w:lang w:eastAsia="zh-CN"/>
        </w:rPr>
        <w:t>拆解</w:t>
      </w:r>
      <w:r>
        <w:rPr>
          <w:rFonts w:hint="default" w:ascii="Times New Roman" w:hAnsi="Times New Roman" w:eastAsia="仿宋_GB2312" w:cs="Times New Roman"/>
          <w:color w:val="auto"/>
          <w:sz w:val="28"/>
          <w:szCs w:val="28"/>
        </w:rPr>
        <w:t>处理，不得</w:t>
      </w:r>
      <w:r>
        <w:rPr>
          <w:rFonts w:hint="eastAsia" w:eastAsia="仿宋_GB2312" w:cs="Times New Roman"/>
          <w:color w:val="auto"/>
          <w:sz w:val="28"/>
          <w:szCs w:val="28"/>
          <w:lang w:eastAsia="zh-CN"/>
        </w:rPr>
        <w:t>将标的整车、零部件转售他人，不得将标的拼装、翻新后流入市场运营，不得</w:t>
      </w:r>
      <w:r>
        <w:rPr>
          <w:rFonts w:hint="default" w:ascii="Times New Roman" w:hAnsi="Times New Roman" w:eastAsia="仿宋_GB2312" w:cs="Times New Roman"/>
          <w:color w:val="auto"/>
          <w:sz w:val="28"/>
          <w:szCs w:val="28"/>
        </w:rPr>
        <w:t>用于</w:t>
      </w:r>
      <w:r>
        <w:rPr>
          <w:rFonts w:hint="eastAsia" w:eastAsia="仿宋_GB2312" w:cs="Times New Roman"/>
          <w:color w:val="auto"/>
          <w:sz w:val="28"/>
          <w:szCs w:val="28"/>
          <w:lang w:eastAsia="zh-CN"/>
        </w:rPr>
        <w:t>任何</w:t>
      </w:r>
      <w:r>
        <w:rPr>
          <w:rFonts w:hint="default" w:ascii="Times New Roman" w:hAnsi="Times New Roman" w:eastAsia="仿宋_GB2312" w:cs="Times New Roman"/>
          <w:color w:val="auto"/>
          <w:sz w:val="28"/>
          <w:szCs w:val="28"/>
        </w:rPr>
        <w:t>其</w:t>
      </w:r>
      <w:r>
        <w:rPr>
          <w:rFonts w:hint="eastAsia" w:eastAsia="仿宋_GB2312" w:cs="Times New Roman"/>
          <w:color w:val="auto"/>
          <w:sz w:val="28"/>
          <w:szCs w:val="28"/>
          <w:lang w:eastAsia="zh-CN"/>
        </w:rPr>
        <w:t>他</w:t>
      </w:r>
      <w:r>
        <w:rPr>
          <w:rFonts w:hint="default" w:ascii="Times New Roman" w:hAnsi="Times New Roman" w:eastAsia="仿宋_GB2312" w:cs="Times New Roman"/>
          <w:color w:val="auto"/>
          <w:sz w:val="28"/>
          <w:szCs w:val="28"/>
        </w:rPr>
        <w:t>用途。</w:t>
      </w:r>
      <w:bookmarkEnd w:id="4"/>
    </w:p>
    <w:p w14:paraId="4CA26BDA">
      <w:pPr>
        <w:autoSpaceDE/>
        <w:adjustRightInd/>
        <w:spacing w:line="480" w:lineRule="exact"/>
        <w:ind w:firstLine="566" w:firstLineChars="200"/>
        <w:rPr>
          <w:rFonts w:hint="eastAsia" w:ascii="Times New Roman" w:hAnsi="Times New Roman" w:eastAsia="仿宋_GB2312" w:cs="Times New Roman"/>
          <w:lang w:eastAsia="zh-CN"/>
        </w:rPr>
      </w:pPr>
      <w:r>
        <w:rPr>
          <w:rFonts w:hint="default" w:eastAsia="仿宋_GB2312" w:cs="Times New Roman"/>
          <w:color w:val="auto"/>
          <w:sz w:val="28"/>
          <w:szCs w:val="28"/>
          <w:lang w:eastAsia="zh-CN"/>
        </w:rPr>
        <w:t>（</w:t>
      </w:r>
      <w:r>
        <w:rPr>
          <w:rFonts w:hint="default" w:eastAsia="仿宋_GB2312" w:cs="Times New Roman"/>
          <w:color w:val="auto"/>
          <w:sz w:val="28"/>
          <w:szCs w:val="28"/>
          <w:lang w:val="en-US" w:eastAsia="zh-CN"/>
        </w:rPr>
        <w:t>五）</w:t>
      </w:r>
      <w:r>
        <w:rPr>
          <w:rFonts w:hint="eastAsia" w:eastAsia="仿宋_GB2312" w:cs="Times New Roman"/>
          <w:color w:val="auto"/>
          <w:sz w:val="28"/>
          <w:szCs w:val="28"/>
          <w:lang w:val="en-US" w:eastAsia="zh-CN"/>
        </w:rPr>
        <w:t>乙方</w:t>
      </w:r>
      <w:r>
        <w:rPr>
          <w:rFonts w:hint="default" w:ascii="Times New Roman" w:hAnsi="Times New Roman" w:eastAsia="仿宋_GB2312" w:cs="Times New Roman"/>
          <w:color w:val="auto"/>
          <w:sz w:val="28"/>
          <w:szCs w:val="28"/>
        </w:rPr>
        <w:t>不得收取任何费用（包括但不限于：人工工资、拖车费、办理报废手续所产生的任何费用）；报废车辆的报废补贴属于转让方所有</w:t>
      </w:r>
      <w:r>
        <w:rPr>
          <w:rFonts w:hint="eastAsia" w:eastAsia="仿宋_GB2312" w:cs="Times New Roman"/>
          <w:color w:val="auto"/>
          <w:sz w:val="28"/>
          <w:szCs w:val="28"/>
          <w:lang w:eastAsia="zh-CN"/>
        </w:rPr>
        <w:t>。</w:t>
      </w:r>
    </w:p>
    <w:p w14:paraId="01D44F85">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三、成交价款的支付方式及期限</w:t>
      </w:r>
    </w:p>
    <w:p w14:paraId="08F3B6D8">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㈠乙方应在</w:t>
      </w:r>
      <w:r>
        <w:rPr>
          <w:rFonts w:hint="eastAsia" w:ascii="Times New Roman" w:hAnsi="Times New Roman" w:eastAsia="仿宋_GB2312" w:cs="Times New Roman"/>
          <w:sz w:val="28"/>
          <w:szCs w:val="28"/>
          <w:lang w:val="en-US" w:eastAsia="zh-CN"/>
        </w:rPr>
        <w:t>本</w:t>
      </w:r>
      <w:r>
        <w:rPr>
          <w:rFonts w:hint="default" w:ascii="Times New Roman" w:hAnsi="Times New Roman" w:eastAsia="仿宋_GB2312" w:cs="Times New Roman"/>
          <w:sz w:val="28"/>
          <w:szCs w:val="28"/>
        </w:rPr>
        <w:t>《交易合同》签订之日起5个工作日内将成交价款（即竞价成交价）缴入交易所指定银行账户。</w:t>
      </w:r>
    </w:p>
    <w:p w14:paraId="250B5092">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㈡清运保证金支付：乙方应在《交易合同》签订之日起5个工作日内，将</w:t>
      </w:r>
      <w:r>
        <w:rPr>
          <w:rFonts w:hint="default" w:ascii="Times New Roman" w:hAnsi="Times New Roman" w:eastAsia="仿宋_GB2312" w:cs="Times New Roman"/>
          <w:sz w:val="28"/>
          <w:szCs w:val="28"/>
          <w:u w:val="single"/>
        </w:rPr>
        <w:t>人民币100,000.00元</w:t>
      </w:r>
      <w:r>
        <w:rPr>
          <w:rFonts w:hint="default" w:ascii="Times New Roman" w:hAnsi="Times New Roman" w:eastAsia="仿宋_GB2312" w:cs="Times New Roman"/>
          <w:sz w:val="28"/>
          <w:szCs w:val="28"/>
        </w:rPr>
        <w:t>（大写：</w:t>
      </w:r>
      <w:r>
        <w:rPr>
          <w:rFonts w:hint="default" w:ascii="Times New Roman" w:hAnsi="Times New Roman" w:eastAsia="仿宋_GB2312" w:cs="Times New Roman"/>
          <w:sz w:val="28"/>
          <w:szCs w:val="28"/>
          <w:u w:val="single"/>
        </w:rPr>
        <w:t>壹拾万元整</w:t>
      </w:r>
      <w:r>
        <w:rPr>
          <w:rFonts w:hint="default" w:ascii="Times New Roman" w:hAnsi="Times New Roman" w:eastAsia="仿宋_GB2312" w:cs="Times New Roman"/>
          <w:sz w:val="28"/>
          <w:szCs w:val="28"/>
        </w:rPr>
        <w:t>）的清运保证金交纳至甲方指定银行账户。</w:t>
      </w:r>
    </w:p>
    <w:p w14:paraId="27CEF93D">
      <w:pPr>
        <w:pStyle w:val="2"/>
        <w:ind w:firstLine="566" w:firstLineChars="200"/>
        <w:rPr>
          <w:rFonts w:hint="default" w:ascii="Times New Roman" w:hAnsi="Times New Roman" w:eastAsia="仿宋_GB2312" w:cs="Times New Roman"/>
          <w:sz w:val="28"/>
          <w:szCs w:val="28"/>
          <w:lang w:val="en-US" w:eastAsia="zh-CN"/>
        </w:rPr>
      </w:pPr>
      <w:bookmarkStart w:id="5" w:name="tip_risk_bookmark_7"/>
      <w:r>
        <w:rPr>
          <w:rFonts w:hint="default" w:ascii="Times New Roman" w:hAnsi="Times New Roman" w:eastAsia="仿宋_GB2312" w:cs="Times New Roman"/>
          <w:sz w:val="28"/>
          <w:szCs w:val="28"/>
          <w:lang w:val="en-US" w:eastAsia="zh-CN"/>
        </w:rPr>
        <w:t>甲方指定账户如下：</w:t>
      </w:r>
    </w:p>
    <w:p w14:paraId="620A62D9">
      <w:pPr>
        <w:ind w:firstLine="566"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账户名称：</w:t>
      </w:r>
    </w:p>
    <w:p w14:paraId="41B63D4E">
      <w:pPr>
        <w:pStyle w:val="2"/>
        <w:ind w:firstLine="566"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账户：</w:t>
      </w:r>
      <w:bookmarkEnd w:id="5"/>
    </w:p>
    <w:p w14:paraId="2C4A783E">
      <w:pPr>
        <w:pStyle w:val="2"/>
        <w:ind w:firstLine="566" w:firstLineChars="200"/>
        <w:rPr>
          <w:rFonts w:hint="eastAsia"/>
          <w:lang w:eastAsia="zh-CN"/>
        </w:rPr>
      </w:pPr>
      <w:r>
        <w:rPr>
          <w:rFonts w:hint="eastAsia" w:eastAsia="仿宋_GB2312" w:cs="Times New Roman"/>
          <w:color w:val="0000FF"/>
          <w:sz w:val="28"/>
          <w:szCs w:val="28"/>
          <w:lang w:eastAsia="zh-CN"/>
        </w:rPr>
        <w:t>乙方完成本合同约定的全部车辆报废、注销义务，且向甲方交付《机动车注销证明书》《报废机动车回收证明》原件后10个工作日内，甲方将清运保证金无息退付乙方。</w:t>
      </w:r>
    </w:p>
    <w:p w14:paraId="3FDB396F">
      <w:pPr>
        <w:rPr>
          <w:rFonts w:hint="default"/>
        </w:rPr>
      </w:pPr>
    </w:p>
    <w:p w14:paraId="3E69D493">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bookmarkStart w:id="6" w:name="auto_fouce_8"/>
      <w:r>
        <w:rPr>
          <w:rFonts w:hint="default" w:ascii="Times New Roman" w:hAnsi="Times New Roman" w:eastAsia="仿宋_GB2312" w:cs="Times New Roman"/>
          <w:sz w:val="28"/>
          <w:szCs w:val="28"/>
        </w:rPr>
        <w:t>㈢</w:t>
      </w:r>
      <w:r>
        <w:rPr>
          <w:rFonts w:hint="eastAsia" w:ascii="Times New Roman" w:hAnsi="Times New Roman" w:eastAsia="仿宋_GB2312" w:cs="Times New Roman"/>
          <w:sz w:val="28"/>
          <w:szCs w:val="28"/>
          <w:lang w:val="en-US" w:eastAsia="zh-CN"/>
        </w:rPr>
        <w:t>甲乙双方完成标的</w:t>
      </w:r>
      <w:r>
        <w:rPr>
          <w:rFonts w:hint="default" w:ascii="Times New Roman" w:hAnsi="Times New Roman" w:eastAsia="仿宋_GB2312" w:cs="Times New Roman"/>
          <w:sz w:val="28"/>
          <w:szCs w:val="28"/>
        </w:rPr>
        <w:t>交割</w:t>
      </w:r>
      <w:r>
        <w:rPr>
          <w:rFonts w:hint="eastAsia" w:ascii="Times New Roman" w:hAnsi="Times New Roman" w:eastAsia="仿宋_GB2312" w:cs="Times New Roman"/>
          <w:sz w:val="28"/>
          <w:szCs w:val="28"/>
          <w:lang w:val="en-US" w:eastAsia="zh-CN"/>
        </w:rPr>
        <w:t>手续后，甲方</w:t>
      </w:r>
      <w:commentRangeStart w:id="0"/>
      <w:r>
        <w:rPr>
          <w:rFonts w:hint="eastAsia" w:eastAsia="仿宋_GB2312" w:cs="Times New Roman"/>
          <w:sz w:val="28"/>
          <w:szCs w:val="28"/>
          <w:lang w:val="en-US" w:eastAsia="zh-CN"/>
        </w:rPr>
        <w:t>凭</w:t>
      </w:r>
      <w:r>
        <w:rPr>
          <w:rFonts w:hint="default" w:ascii="Times New Roman" w:hAnsi="Times New Roman" w:eastAsia="仿宋_GB2312" w:cs="Times New Roman"/>
          <w:sz w:val="28"/>
          <w:szCs w:val="28"/>
        </w:rPr>
        <w:t>《车辆移交单》</w:t>
      </w:r>
      <w:commentRangeEnd w:id="0"/>
      <w:r>
        <w:commentReference w:id="0"/>
      </w:r>
      <w:r>
        <w:rPr>
          <w:rFonts w:hint="eastAsia" w:ascii="Times New Roman" w:hAnsi="Times New Roman" w:eastAsia="仿宋_GB2312" w:cs="Times New Roman"/>
          <w:sz w:val="28"/>
          <w:szCs w:val="28"/>
          <w:lang w:eastAsia="zh-CN"/>
        </w:rPr>
        <w:t>，</w:t>
      </w:r>
      <w:r>
        <w:rPr>
          <w:rFonts w:hint="eastAsia" w:eastAsia="仿宋_GB2312" w:cs="Times New Roman"/>
          <w:sz w:val="28"/>
          <w:szCs w:val="28"/>
          <w:lang w:val="en-US" w:eastAsia="zh-CN"/>
        </w:rPr>
        <w:t>即可要求</w:t>
      </w:r>
      <w:r>
        <w:rPr>
          <w:rFonts w:hint="default" w:ascii="Times New Roman" w:hAnsi="Times New Roman" w:eastAsia="仿宋_GB2312" w:cs="Times New Roman"/>
          <w:sz w:val="28"/>
          <w:szCs w:val="28"/>
        </w:rPr>
        <w:t>交易所将成交价款转给甲方。</w:t>
      </w:r>
      <w:bookmarkEnd w:id="6"/>
    </w:p>
    <w:p w14:paraId="7384BD6E">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㈣车辆转移登记手续费和税费等一切费用均由乙方承担。</w:t>
      </w:r>
    </w:p>
    <w:p w14:paraId="4D61797D">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val="en-US" w:eastAsia="zh-CN" w:bidi="ar"/>
        </w:rPr>
      </w:pPr>
      <w:r>
        <w:rPr>
          <w:rFonts w:hint="default" w:ascii="Times New Roman" w:hAnsi="Times New Roman" w:eastAsia="仿宋_GB2312" w:cs="Times New Roman"/>
          <w:b/>
          <w:sz w:val="28"/>
          <w:szCs w:val="28"/>
          <w:lang w:bidi="ar"/>
        </w:rPr>
        <w:t>四、</w:t>
      </w:r>
      <w:r>
        <w:rPr>
          <w:rFonts w:hint="eastAsia" w:ascii="Times New Roman" w:hAnsi="Times New Roman" w:eastAsia="仿宋_GB2312" w:cs="Times New Roman"/>
          <w:b/>
          <w:sz w:val="28"/>
          <w:szCs w:val="28"/>
          <w:lang w:val="en-US" w:eastAsia="zh-CN" w:bidi="ar"/>
        </w:rPr>
        <w:t>标的</w:t>
      </w:r>
      <w:r>
        <w:rPr>
          <w:rFonts w:hint="default" w:ascii="Times New Roman" w:hAnsi="Times New Roman" w:eastAsia="仿宋_GB2312" w:cs="Times New Roman"/>
          <w:b/>
          <w:sz w:val="28"/>
          <w:szCs w:val="28"/>
          <w:lang w:bidi="ar"/>
        </w:rPr>
        <w:t>交割</w:t>
      </w:r>
      <w:r>
        <w:rPr>
          <w:rFonts w:hint="default" w:ascii="Times New Roman" w:hAnsi="Times New Roman" w:eastAsia="仿宋_GB2312" w:cs="Times New Roman"/>
          <w:b/>
          <w:sz w:val="28"/>
          <w:szCs w:val="28"/>
          <w:lang w:val="en-US" w:eastAsia="zh-CN" w:bidi="ar"/>
        </w:rPr>
        <w:t>及清运保证金退付</w:t>
      </w:r>
    </w:p>
    <w:p w14:paraId="61C70C03">
      <w:pPr>
        <w:autoSpaceDE/>
        <w:adjustRightInd/>
        <w:snapToGrid w:val="0"/>
        <w:spacing w:line="480" w:lineRule="exact"/>
        <w:ind w:firstLine="566" w:firstLineChars="200"/>
        <w:rPr>
          <w:rFonts w:hint="eastAsia" w:eastAsia="仿宋_GB2312" w:cs="Times New Roman"/>
          <w:sz w:val="28"/>
          <w:szCs w:val="28"/>
          <w:lang w:eastAsia="zh-CN"/>
        </w:rPr>
      </w:pPr>
      <w:bookmarkStart w:id="7" w:name="auto_fouce_9"/>
      <w:r>
        <w:rPr>
          <w:rFonts w:hint="default" w:ascii="Times New Roman" w:hAnsi="Times New Roman" w:eastAsia="仿宋_GB2312" w:cs="Times New Roman"/>
          <w:sz w:val="28"/>
          <w:szCs w:val="28"/>
        </w:rPr>
        <w:t>㈠甲、乙双方应在成交价款及清运保证金到达指定账户之日起5个工作日内按照清单核对</w:t>
      </w:r>
      <w:r>
        <w:rPr>
          <w:rFonts w:hint="eastAsia" w:ascii="Times New Roman" w:hAnsi="Times New Roman" w:eastAsia="仿宋_GB2312" w:cs="Times New Roman"/>
          <w:sz w:val="28"/>
          <w:szCs w:val="28"/>
          <w:lang w:val="en-US" w:eastAsia="zh-CN"/>
        </w:rPr>
        <w:t>标的</w:t>
      </w:r>
      <w:r>
        <w:rPr>
          <w:rFonts w:hint="default" w:ascii="Times New Roman" w:hAnsi="Times New Roman" w:eastAsia="仿宋_GB2312" w:cs="Times New Roman"/>
          <w:sz w:val="28"/>
          <w:szCs w:val="28"/>
        </w:rPr>
        <w:t>，办理</w:t>
      </w:r>
      <w:r>
        <w:rPr>
          <w:rFonts w:hint="eastAsia" w:ascii="Times New Roman" w:hAnsi="Times New Roman" w:eastAsia="仿宋_GB2312" w:cs="Times New Roman"/>
          <w:sz w:val="28"/>
          <w:szCs w:val="28"/>
          <w:lang w:val="en-US" w:eastAsia="zh-CN"/>
        </w:rPr>
        <w:t>标的</w:t>
      </w:r>
      <w:r>
        <w:rPr>
          <w:rFonts w:hint="default" w:ascii="Times New Roman" w:hAnsi="Times New Roman" w:eastAsia="仿宋_GB2312" w:cs="Times New Roman"/>
          <w:sz w:val="28"/>
          <w:szCs w:val="28"/>
        </w:rPr>
        <w:t>移交手续，并签署《车辆移交单》。</w:t>
      </w:r>
      <w:r>
        <w:rPr>
          <w:rFonts w:hint="eastAsia" w:eastAsia="仿宋_GB2312" w:cs="Times New Roman"/>
          <w:sz w:val="28"/>
          <w:szCs w:val="28"/>
          <w:lang w:eastAsia="zh-CN"/>
        </w:rPr>
        <w:t>若乙方逾期未配合办理标的移交手续的，视为甲方已完成标的交付，标的的所有权、损毁、灭失以及安全事故风险自本款约定的移交期限届满之日起全部由乙方承担，甲方有权按￥200元/日/辆的标准扣除乙方清运保证金。</w:t>
      </w:r>
      <w:bookmarkEnd w:id="7"/>
    </w:p>
    <w:p w14:paraId="44309E4E">
      <w:pPr>
        <w:autoSpaceDE/>
        <w:adjustRightInd/>
        <w:snapToGrid w:val="0"/>
        <w:spacing w:line="480" w:lineRule="exact"/>
        <w:ind w:firstLine="566" w:firstLineChars="200"/>
        <w:rPr>
          <w:rFonts w:hint="default" w:eastAsia="仿宋_GB2312"/>
          <w:sz w:val="28"/>
          <w:szCs w:val="28"/>
          <w:lang w:eastAsia="zh-CN"/>
        </w:rPr>
      </w:pPr>
      <w:r>
        <w:rPr>
          <w:rFonts w:hint="default" w:eastAsia="仿宋_GB2312"/>
          <w:sz w:val="28"/>
          <w:szCs w:val="28"/>
          <w:lang w:eastAsia="zh-CN"/>
        </w:rPr>
        <w:t>转让方如需提前交付文件，受让方必须无条件配合</w:t>
      </w:r>
      <w:r>
        <w:rPr>
          <w:rFonts w:hint="eastAsia" w:eastAsia="仿宋_GB2312"/>
          <w:sz w:val="28"/>
          <w:szCs w:val="28"/>
          <w:lang w:eastAsia="zh-CN"/>
        </w:rPr>
        <w:t>。</w:t>
      </w:r>
    </w:p>
    <w:p w14:paraId="27E20A89">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bookmarkStart w:id="8" w:name="auto_fouce_10"/>
      <w:r>
        <w:rPr>
          <w:rFonts w:hint="default" w:ascii="Times New Roman" w:hAnsi="Times New Roman" w:eastAsia="仿宋_GB2312" w:cs="Times New Roman"/>
          <w:sz w:val="28"/>
          <w:szCs w:val="28"/>
        </w:rPr>
        <w:t>㈡报废及注销时限：乙方必须在</w:t>
      </w:r>
      <w:r>
        <w:rPr>
          <w:rFonts w:hint="eastAsia" w:eastAsia="仿宋_GB2312" w:cs="Times New Roman"/>
          <w:sz w:val="28"/>
          <w:szCs w:val="28"/>
          <w:lang w:eastAsia="zh-CN"/>
        </w:rPr>
        <w:t>本</w:t>
      </w:r>
      <w:r>
        <w:rPr>
          <w:rFonts w:hint="default" w:ascii="Times New Roman" w:hAnsi="Times New Roman" w:eastAsia="仿宋_GB2312" w:cs="Times New Roman"/>
          <w:sz w:val="28"/>
          <w:szCs w:val="28"/>
        </w:rPr>
        <w:t>合同签订之日起30个工作日内完成</w:t>
      </w:r>
      <w:r>
        <w:rPr>
          <w:rFonts w:hint="eastAsia" w:eastAsia="仿宋_GB2312" w:cs="Times New Roman"/>
          <w:sz w:val="28"/>
          <w:szCs w:val="28"/>
          <w:lang w:eastAsia="zh-CN"/>
        </w:rPr>
        <w:t>全部</w:t>
      </w:r>
      <w:r>
        <w:rPr>
          <w:rFonts w:hint="default" w:ascii="Times New Roman" w:hAnsi="Times New Roman" w:eastAsia="仿宋_GB2312" w:cs="Times New Roman"/>
          <w:sz w:val="28"/>
          <w:szCs w:val="28"/>
        </w:rPr>
        <w:t>标的报废车辆的现场</w:t>
      </w:r>
      <w:r>
        <w:rPr>
          <w:rFonts w:hint="eastAsia" w:eastAsia="仿宋_GB2312" w:cs="Times New Roman"/>
          <w:sz w:val="28"/>
          <w:szCs w:val="28"/>
          <w:lang w:eastAsia="zh-CN"/>
        </w:rPr>
        <w:t>清运、</w:t>
      </w:r>
      <w:r>
        <w:rPr>
          <w:rFonts w:hint="default" w:ascii="Times New Roman" w:hAnsi="Times New Roman" w:eastAsia="仿宋_GB2312" w:cs="Times New Roman"/>
          <w:sz w:val="28"/>
          <w:szCs w:val="28"/>
        </w:rPr>
        <w:t>勘查、拆解、报废及注销</w:t>
      </w:r>
      <w:r>
        <w:rPr>
          <w:rFonts w:hint="eastAsia" w:eastAsia="仿宋_GB2312" w:cs="Times New Roman"/>
          <w:sz w:val="28"/>
          <w:szCs w:val="28"/>
          <w:lang w:eastAsia="zh-CN"/>
        </w:rPr>
        <w:t>登记</w:t>
      </w:r>
      <w:r>
        <w:rPr>
          <w:rFonts w:hint="default" w:ascii="Times New Roman" w:hAnsi="Times New Roman" w:eastAsia="仿宋_GB2312" w:cs="Times New Roman"/>
          <w:sz w:val="28"/>
          <w:szCs w:val="28"/>
        </w:rPr>
        <w:t>等所有流程。</w:t>
      </w:r>
      <w:bookmarkEnd w:id="8"/>
    </w:p>
    <w:p w14:paraId="56006C13">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信息查询：乙方需确保</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能从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交管12123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平台或</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交通安全综合服务平台</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上查询到车辆已报废信息。</w:t>
      </w:r>
    </w:p>
    <w:p w14:paraId="651E63DC">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bookmarkStart w:id="9" w:name="auto_fouce_11"/>
      <w:r>
        <w:rPr>
          <w:rFonts w:hint="default" w:ascii="Times New Roman" w:hAnsi="Times New Roman" w:eastAsia="仿宋_GB2312" w:cs="Times New Roman"/>
          <w:sz w:val="28"/>
          <w:szCs w:val="28"/>
        </w:rPr>
        <w:t>文件交付：乙方应在《交易合同》签订之日起30个工作日内，将《机动车注销证明书》原件交付</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；在车辆交付后5个工作日内，将《报废机动车回收证明》原件交付</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w:t>
      </w:r>
      <w:bookmarkEnd w:id="9"/>
    </w:p>
    <w:p w14:paraId="21A2E53C">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highlight w:val="none"/>
        </w:rPr>
      </w:pPr>
      <w:bookmarkStart w:id="10" w:name="auto_fouce_12"/>
      <w:r>
        <w:rPr>
          <w:rFonts w:hint="default" w:ascii="Times New Roman" w:hAnsi="Times New Roman" w:eastAsia="仿宋_GB2312" w:cs="Times New Roman"/>
          <w:sz w:val="28"/>
          <w:szCs w:val="28"/>
        </w:rPr>
        <w:t>㈢逾期处罚：如乙方</w:t>
      </w:r>
      <w:r>
        <w:rPr>
          <w:rFonts w:hint="eastAsia" w:eastAsia="仿宋_GB2312" w:cs="Times New Roman"/>
          <w:sz w:val="28"/>
          <w:szCs w:val="28"/>
          <w:lang w:eastAsia="zh-CN"/>
        </w:rPr>
        <w:t>超过本合同第四条第㈡款约定的30个工作日</w:t>
      </w:r>
      <w:r>
        <w:rPr>
          <w:rFonts w:hint="default" w:ascii="Times New Roman" w:hAnsi="Times New Roman" w:eastAsia="仿宋_GB2312" w:cs="Times New Roman"/>
          <w:sz w:val="28"/>
          <w:szCs w:val="28"/>
        </w:rPr>
        <w:t>期</w:t>
      </w:r>
      <w:r>
        <w:rPr>
          <w:rFonts w:hint="eastAsia" w:eastAsia="仿宋_GB2312" w:cs="Times New Roman"/>
          <w:sz w:val="28"/>
          <w:szCs w:val="28"/>
          <w:lang w:eastAsia="zh-CN"/>
        </w:rPr>
        <w:t>限</w:t>
      </w:r>
      <w:r>
        <w:rPr>
          <w:rFonts w:hint="default" w:ascii="Times New Roman" w:hAnsi="Times New Roman" w:eastAsia="仿宋_GB2312" w:cs="Times New Roman"/>
          <w:sz w:val="28"/>
          <w:szCs w:val="28"/>
        </w:rPr>
        <w:t>未完成车辆报废注销工作，</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有权按</w:t>
      </w:r>
      <w:r>
        <w:rPr>
          <w:rFonts w:hint="default" w:ascii="Times New Roman" w:hAnsi="Times New Roman" w:eastAsia="仿宋_GB2312" w:cs="Times New Roman"/>
          <w:sz w:val="28"/>
          <w:szCs w:val="28"/>
          <w:u w:val="single"/>
        </w:rPr>
        <w:t>￥500元/日/辆</w:t>
      </w:r>
      <w:r>
        <w:rPr>
          <w:rFonts w:hint="default" w:ascii="Times New Roman" w:hAnsi="Times New Roman" w:eastAsia="仿宋_GB2312" w:cs="Times New Roman"/>
          <w:sz w:val="28"/>
          <w:szCs w:val="28"/>
        </w:rPr>
        <w:t>的标准扣除</w:t>
      </w:r>
      <w:r>
        <w:rPr>
          <w:rFonts w:hint="eastAsia" w:ascii="Times New Roman" w:hAnsi="Times New Roman" w:eastAsia="仿宋_GB2312" w:cs="Times New Roman"/>
          <w:sz w:val="28"/>
          <w:szCs w:val="28"/>
          <w:lang w:eastAsia="zh-CN"/>
        </w:rPr>
        <w:t>乙方</w:t>
      </w:r>
      <w:r>
        <w:rPr>
          <w:rFonts w:hint="default" w:ascii="Times New Roman" w:hAnsi="Times New Roman" w:eastAsia="仿宋_GB2312" w:cs="Times New Roman"/>
          <w:sz w:val="28"/>
          <w:szCs w:val="28"/>
        </w:rPr>
        <w:t>清运保证金</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若清运保证金不足以抵扣</w:t>
      </w:r>
      <w:r>
        <w:rPr>
          <w:rFonts w:hint="default" w:ascii="Times New Roman" w:hAnsi="Times New Roman" w:eastAsia="仿宋_GB2312" w:cs="Times New Roman"/>
          <w:sz w:val="28"/>
          <w:szCs w:val="28"/>
          <w:highlight w:val="none"/>
        </w:rPr>
        <w:t>的，乙方</w:t>
      </w:r>
      <w:r>
        <w:rPr>
          <w:rFonts w:hint="eastAsia" w:eastAsia="仿宋_GB2312" w:cs="Times New Roman"/>
          <w:sz w:val="28"/>
          <w:szCs w:val="28"/>
          <w:highlight w:val="none"/>
          <w:lang w:eastAsia="zh-CN"/>
        </w:rPr>
        <w:t>应在甲方发出书面通知后3个工作日内补足差额，同时乙方还</w:t>
      </w:r>
      <w:r>
        <w:rPr>
          <w:rFonts w:hint="default" w:ascii="Times New Roman" w:hAnsi="Times New Roman" w:eastAsia="仿宋_GB2312" w:cs="Times New Roman"/>
          <w:sz w:val="28"/>
          <w:szCs w:val="28"/>
          <w:highlight w:val="none"/>
        </w:rPr>
        <w:t>需赔偿</w:t>
      </w:r>
      <w:r>
        <w:rPr>
          <w:rFonts w:hint="eastAsia" w:eastAsia="仿宋_GB2312" w:cs="Times New Roman"/>
          <w:sz w:val="28"/>
          <w:szCs w:val="28"/>
          <w:highlight w:val="none"/>
          <w:lang w:eastAsia="zh-CN"/>
        </w:rPr>
        <w:t>甲方因此产生的全部损失</w:t>
      </w:r>
      <w:r>
        <w:rPr>
          <w:rFonts w:hint="default" w:ascii="Times New Roman" w:hAnsi="Times New Roman" w:eastAsia="仿宋_GB2312" w:cs="Times New Roman"/>
          <w:sz w:val="28"/>
          <w:szCs w:val="28"/>
          <w:highlight w:val="none"/>
        </w:rPr>
        <w:t>。</w:t>
      </w:r>
      <w:bookmarkEnd w:id="10"/>
    </w:p>
    <w:p w14:paraId="398ECD58">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highlight w:val="none"/>
        </w:rPr>
      </w:pPr>
      <w:bookmarkStart w:id="11" w:name="auto_fouce_13"/>
      <w:r>
        <w:rPr>
          <w:rFonts w:hint="default" w:ascii="Times New Roman" w:hAnsi="Times New Roman" w:eastAsia="仿宋_GB2312" w:cs="Times New Roman"/>
          <w:sz w:val="28"/>
          <w:szCs w:val="28"/>
          <w:highlight w:val="none"/>
        </w:rPr>
        <w:t>㈣风险转移：自</w:t>
      </w:r>
      <w:r>
        <w:rPr>
          <w:rFonts w:hint="eastAsia" w:eastAsia="仿宋_GB2312" w:cs="Times New Roman"/>
          <w:sz w:val="28"/>
          <w:szCs w:val="28"/>
          <w:highlight w:val="none"/>
          <w:lang w:eastAsia="zh-CN"/>
        </w:rPr>
        <w:t>双方签署《车辆移交单》（</w:t>
      </w:r>
      <w:r>
        <w:rPr>
          <w:rFonts w:hint="eastAsia" w:ascii="Times New Roman" w:hAnsi="Times New Roman" w:eastAsia="仿宋_GB2312" w:cs="Times New Roman"/>
          <w:sz w:val="28"/>
          <w:szCs w:val="28"/>
          <w:highlight w:val="none"/>
          <w:lang w:val="en-US" w:eastAsia="zh-CN"/>
        </w:rPr>
        <w:t>标的</w:t>
      </w:r>
      <w:r>
        <w:rPr>
          <w:rFonts w:hint="eastAsia" w:eastAsia="仿宋_GB2312" w:cs="Times New Roman"/>
          <w:sz w:val="28"/>
          <w:szCs w:val="28"/>
          <w:highlight w:val="none"/>
          <w:lang w:val="en-US" w:eastAsia="zh-CN"/>
        </w:rPr>
        <w:t>移</w:t>
      </w:r>
      <w:r>
        <w:rPr>
          <w:rFonts w:hint="eastAsia" w:ascii="Times New Roman" w:hAnsi="Times New Roman" w:eastAsia="仿宋_GB2312" w:cs="Times New Roman"/>
          <w:sz w:val="28"/>
          <w:szCs w:val="28"/>
          <w:highlight w:val="none"/>
          <w:lang w:val="en-US" w:eastAsia="zh-CN"/>
        </w:rPr>
        <w:t>交完成</w:t>
      </w:r>
      <w:r>
        <w:rPr>
          <w:rFonts w:hint="eastAsia" w:eastAsia="仿宋_GB2312" w:cs="Times New Roman"/>
          <w:sz w:val="28"/>
          <w:szCs w:val="28"/>
          <w:highlight w:val="none"/>
          <w:lang w:val="en-US" w:eastAsia="zh-CN"/>
        </w:rPr>
        <w:t>）之日起</w:t>
      </w:r>
      <w:r>
        <w:rPr>
          <w:rFonts w:hint="default" w:ascii="Times New Roman" w:hAnsi="Times New Roman" w:eastAsia="仿宋_GB2312" w:cs="Times New Roman"/>
          <w:sz w:val="28"/>
          <w:szCs w:val="28"/>
          <w:highlight w:val="none"/>
        </w:rPr>
        <w:t>，车辆的所有权、损毁、灭失以及</w:t>
      </w:r>
      <w:r>
        <w:rPr>
          <w:rFonts w:hint="eastAsia" w:eastAsia="仿宋_GB2312" w:cs="Times New Roman"/>
          <w:sz w:val="28"/>
          <w:szCs w:val="28"/>
          <w:highlight w:val="none"/>
          <w:lang w:eastAsia="zh-CN"/>
        </w:rPr>
        <w:t>任何</w:t>
      </w:r>
      <w:r>
        <w:rPr>
          <w:rFonts w:hint="default" w:ascii="Times New Roman" w:hAnsi="Times New Roman" w:eastAsia="仿宋_GB2312" w:cs="Times New Roman"/>
          <w:sz w:val="28"/>
          <w:szCs w:val="28"/>
          <w:highlight w:val="none"/>
        </w:rPr>
        <w:t>安全</w:t>
      </w:r>
      <w:r>
        <w:rPr>
          <w:rFonts w:hint="eastAsia" w:eastAsia="仿宋_GB2312" w:cs="Times New Roman"/>
          <w:sz w:val="28"/>
          <w:szCs w:val="28"/>
          <w:highlight w:val="none"/>
          <w:lang w:eastAsia="zh-CN"/>
        </w:rPr>
        <w:t>、行政、法律</w:t>
      </w:r>
      <w:r>
        <w:rPr>
          <w:rFonts w:hint="default" w:ascii="Times New Roman" w:hAnsi="Times New Roman" w:eastAsia="仿宋_GB2312" w:cs="Times New Roman"/>
          <w:sz w:val="28"/>
          <w:szCs w:val="28"/>
          <w:highlight w:val="none"/>
        </w:rPr>
        <w:t>风险全部由乙方承担。</w:t>
      </w:r>
      <w:bookmarkEnd w:id="11"/>
    </w:p>
    <w:p w14:paraId="5804D332">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eastAsia" w:ascii="Times New Roman" w:hAnsi="Times New Roman" w:eastAsia="仿宋_GB2312" w:cs="Times New Roman"/>
          <w:color w:val="FF0000"/>
          <w:sz w:val="28"/>
          <w:szCs w:val="28"/>
          <w:lang w:eastAsia="zh-CN"/>
        </w:rPr>
      </w:pPr>
      <w:r>
        <w:rPr>
          <w:rFonts w:hint="default" w:ascii="Times New Roman" w:hAnsi="Times New Roman" w:eastAsia="仿宋_GB2312" w:cs="Times New Roman"/>
          <w:sz w:val="28"/>
          <w:szCs w:val="28"/>
        </w:rPr>
        <w:t>㈤本次转让</w:t>
      </w:r>
      <w:r>
        <w:rPr>
          <w:rFonts w:hint="eastAsia" w:ascii="Times New Roman" w:hAnsi="Times New Roman" w:eastAsia="仿宋_GB2312" w:cs="Times New Roman"/>
          <w:sz w:val="28"/>
          <w:szCs w:val="28"/>
          <w:lang w:val="en-US" w:eastAsia="zh-CN"/>
        </w:rPr>
        <w:t>标的</w:t>
      </w:r>
      <w:r>
        <w:rPr>
          <w:rFonts w:hint="default" w:ascii="Times New Roman" w:hAnsi="Times New Roman" w:eastAsia="仿宋_GB2312" w:cs="Times New Roman"/>
          <w:sz w:val="28"/>
          <w:szCs w:val="28"/>
        </w:rPr>
        <w:t>均为报废资产，挂牌价不包含办理车辆销户、报废相关手续所需的费用和税金，也不包含可能存在的各种税费、罚金、停车、运费及保管费等。上述费用均由乙方承担</w:t>
      </w:r>
      <w:r>
        <w:rPr>
          <w:rFonts w:hint="default" w:ascii="Times New Roman" w:hAnsi="Times New Roman" w:eastAsia="仿宋_GB2312" w:cs="Times New Roman"/>
          <w:color w:val="0000FF"/>
          <w:sz w:val="28"/>
          <w:szCs w:val="28"/>
        </w:rPr>
        <w:t>。</w:t>
      </w:r>
      <w:bookmarkStart w:id="12" w:name="auto_fouce_14"/>
    </w:p>
    <w:bookmarkEnd w:id="12"/>
    <w:p w14:paraId="79E876C0">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五、合同争议的解决方式</w:t>
      </w:r>
    </w:p>
    <w:p w14:paraId="0532A5E9">
      <w:pPr>
        <w:keepNext w:val="0"/>
        <w:keepLines w:val="0"/>
        <w:pageBreakBefore w:val="0"/>
        <w:widowControl w:val="0"/>
        <w:kinsoku/>
        <w:wordWrap/>
        <w:overflowPunct/>
        <w:topLinePunct w:val="0"/>
        <w:autoSpaceDE/>
        <w:bidi w:val="0"/>
        <w:adjustRightInd/>
        <w:snapToGrid w:val="0"/>
        <w:spacing w:line="480" w:lineRule="exact"/>
        <w:ind w:firstLine="47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甲、乙双方在合同履行过程中发生争议，应本着友好合作的原则协商解决，或请交易所沟通、调解。协商、调解不能解决时，可以向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住所地人民法院起诉。</w:t>
      </w:r>
    </w:p>
    <w:p w14:paraId="13FC2781">
      <w:pPr>
        <w:keepNext w:val="0"/>
        <w:keepLines w:val="0"/>
        <w:pageBreakBefore w:val="0"/>
        <w:widowControl w:val="0"/>
        <w:kinsoku/>
        <w:wordWrap/>
        <w:overflowPunct/>
        <w:topLinePunct w:val="0"/>
        <w:autoSpaceDE/>
        <w:bidi w:val="0"/>
        <w:adjustRightInd/>
        <w:snapToGrid/>
        <w:spacing w:line="480" w:lineRule="exact"/>
        <w:ind w:firstLine="566"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b/>
          <w:sz w:val="28"/>
          <w:szCs w:val="28"/>
          <w:lang w:bidi="ar"/>
        </w:rPr>
        <w:t>六、违约责任</w:t>
      </w:r>
    </w:p>
    <w:p w14:paraId="6308BA74">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rPr>
      </w:pPr>
      <w:bookmarkStart w:id="13" w:name="auto_fouce_15"/>
      <w:r>
        <w:rPr>
          <w:rFonts w:hint="default" w:ascii="Times New Roman" w:hAnsi="Times New Roman" w:eastAsia="仿宋_GB2312" w:cs="Times New Roman"/>
          <w:sz w:val="28"/>
          <w:szCs w:val="28"/>
        </w:rPr>
        <w:t>㈠</w:t>
      </w:r>
      <w:r>
        <w:rPr>
          <w:rFonts w:hint="default" w:ascii="Times New Roman" w:hAnsi="Times New Roman" w:eastAsia="仿宋_GB2312" w:cs="Times New Roman"/>
          <w:sz w:val="28"/>
        </w:rPr>
        <w:t>乙方不按时支付成交价款</w:t>
      </w:r>
      <w:r>
        <w:rPr>
          <w:rFonts w:hint="eastAsia" w:eastAsia="仿宋_GB2312" w:cs="Times New Roman"/>
          <w:sz w:val="28"/>
          <w:lang w:eastAsia="zh-CN"/>
        </w:rPr>
        <w:t>或</w:t>
      </w:r>
      <w:r>
        <w:rPr>
          <w:rFonts w:hint="eastAsia" w:ascii="Times New Roman" w:hAnsi="Times New Roman" w:eastAsia="仿宋_GB2312" w:cs="Times New Roman"/>
          <w:sz w:val="28"/>
          <w:lang w:val="en-US" w:eastAsia="zh-CN"/>
        </w:rPr>
        <w:t>清运保证金</w:t>
      </w:r>
      <w:r>
        <w:rPr>
          <w:rFonts w:hint="eastAsia" w:eastAsia="仿宋_GB2312" w:cs="Times New Roman"/>
          <w:sz w:val="28"/>
          <w:lang w:eastAsia="zh-CN"/>
        </w:rPr>
        <w:t>的，</w:t>
      </w:r>
      <w:r>
        <w:rPr>
          <w:rFonts w:hint="eastAsia" w:eastAsia="仿宋_GB2312" w:cs="Times New Roman"/>
          <w:sz w:val="28"/>
          <w:highlight w:val="none"/>
          <w:lang w:val="en-US" w:eastAsia="zh-CN"/>
        </w:rPr>
        <w:t>或乙方未按照本合同第四条第㈡款约定按时完成全部标的车辆的报废及注销手续的，</w:t>
      </w:r>
      <w:r>
        <w:rPr>
          <w:rFonts w:hint="eastAsia" w:eastAsia="仿宋_GB2312" w:cs="Times New Roman"/>
          <w:sz w:val="28"/>
          <w:lang w:eastAsia="zh-CN"/>
        </w:rPr>
        <w:t>每逾期一日按尚未支付价款的0.5‰向</w:t>
      </w:r>
      <w:r>
        <w:rPr>
          <w:rFonts w:hint="default" w:ascii="Times New Roman" w:hAnsi="Times New Roman" w:eastAsia="仿宋_GB2312" w:cs="Times New Roman"/>
          <w:sz w:val="28"/>
        </w:rPr>
        <w:t>甲方</w:t>
      </w:r>
      <w:r>
        <w:rPr>
          <w:rFonts w:hint="eastAsia" w:eastAsia="仿宋_GB2312" w:cs="Times New Roman"/>
          <w:sz w:val="28"/>
          <w:lang w:eastAsia="zh-CN"/>
        </w:rPr>
        <w:t>支付违约金，</w:t>
      </w:r>
      <w:r>
        <w:rPr>
          <w:rFonts w:hint="eastAsia" w:eastAsia="仿宋_GB2312" w:cs="Times New Roman"/>
          <w:sz w:val="28"/>
          <w:lang w:val="en-US" w:eastAsia="zh-CN"/>
        </w:rPr>
        <w:t>违约金</w:t>
      </w:r>
      <w:r>
        <w:rPr>
          <w:rFonts w:hint="default" w:ascii="Times New Roman" w:hAnsi="Times New Roman" w:eastAsia="仿宋_GB2312" w:cs="Times New Roman"/>
          <w:sz w:val="28"/>
          <w:highlight w:val="none"/>
        </w:rPr>
        <w:t>不足以</w:t>
      </w:r>
      <w:r>
        <w:rPr>
          <w:rFonts w:hint="eastAsia" w:eastAsia="仿宋_GB2312" w:cs="Times New Roman"/>
          <w:sz w:val="28"/>
          <w:highlight w:val="none"/>
          <w:lang w:val="en-US" w:eastAsia="zh-CN"/>
        </w:rPr>
        <w:t>弥补</w:t>
      </w:r>
      <w:r>
        <w:rPr>
          <w:rFonts w:hint="default" w:ascii="Times New Roman" w:hAnsi="Times New Roman" w:eastAsia="仿宋_GB2312" w:cs="Times New Roman"/>
          <w:sz w:val="28"/>
          <w:highlight w:val="none"/>
        </w:rPr>
        <w:t>甲方损失的，甲方有权继续</w:t>
      </w:r>
      <w:r>
        <w:rPr>
          <w:rFonts w:hint="eastAsia" w:eastAsia="仿宋_GB2312" w:cs="Times New Roman"/>
          <w:sz w:val="28"/>
          <w:highlight w:val="none"/>
          <w:lang w:eastAsia="zh-CN"/>
        </w:rPr>
        <w:t>向乙方</w:t>
      </w:r>
      <w:r>
        <w:rPr>
          <w:rFonts w:hint="default" w:ascii="Times New Roman" w:hAnsi="Times New Roman" w:eastAsia="仿宋_GB2312" w:cs="Times New Roman"/>
          <w:sz w:val="28"/>
          <w:highlight w:val="none"/>
        </w:rPr>
        <w:t>追偿</w:t>
      </w:r>
      <w:r>
        <w:rPr>
          <w:rFonts w:hint="eastAsia" w:eastAsia="仿宋_GB2312" w:cs="Times New Roman"/>
          <w:sz w:val="28"/>
          <w:lang w:eastAsia="zh-CN"/>
        </w:rPr>
        <w:t>。甲方因故意或重大过失未</w:t>
      </w:r>
      <w:r>
        <w:rPr>
          <w:rFonts w:hint="default" w:ascii="Times New Roman" w:hAnsi="Times New Roman" w:eastAsia="仿宋_GB2312" w:cs="Times New Roman"/>
          <w:sz w:val="28"/>
        </w:rPr>
        <w:t>按时交付标的的，每逾期一日按</w:t>
      </w:r>
      <w:r>
        <w:rPr>
          <w:rFonts w:hint="eastAsia" w:eastAsia="仿宋_GB2312" w:cs="Times New Roman"/>
          <w:sz w:val="28"/>
          <w:lang w:eastAsia="zh-CN"/>
        </w:rPr>
        <w:t>成交</w:t>
      </w:r>
      <w:r>
        <w:rPr>
          <w:rFonts w:hint="default" w:ascii="Times New Roman" w:hAnsi="Times New Roman" w:eastAsia="仿宋_GB2312" w:cs="Times New Roman"/>
          <w:sz w:val="28"/>
        </w:rPr>
        <w:t>价款的</w:t>
      </w:r>
      <w:r>
        <w:rPr>
          <w:rFonts w:hint="eastAsia" w:ascii="Times New Roman" w:hAnsi="Times New Roman" w:eastAsia="仿宋_GB2312" w:cs="Times New Roman"/>
          <w:sz w:val="28"/>
          <w:u w:val="single"/>
          <w:lang w:val="en-US" w:eastAsia="zh-CN"/>
        </w:rPr>
        <w:t>0.</w:t>
      </w:r>
      <w:r>
        <w:rPr>
          <w:rFonts w:hint="default" w:ascii="Times New Roman" w:hAnsi="Times New Roman" w:eastAsia="仿宋_GB2312" w:cs="Times New Roman"/>
          <w:sz w:val="28"/>
          <w:u w:val="single"/>
        </w:rPr>
        <w:t>5‰</w:t>
      </w:r>
      <w:r>
        <w:rPr>
          <w:rFonts w:hint="default" w:ascii="Times New Roman" w:hAnsi="Times New Roman" w:eastAsia="仿宋_GB2312" w:cs="Times New Roman"/>
          <w:sz w:val="28"/>
        </w:rPr>
        <w:t>向</w:t>
      </w:r>
      <w:r>
        <w:rPr>
          <w:rFonts w:hint="eastAsia" w:eastAsia="仿宋_GB2312" w:cs="Times New Roman"/>
          <w:sz w:val="28"/>
          <w:lang w:eastAsia="zh-CN"/>
        </w:rPr>
        <w:t>乙</w:t>
      </w:r>
      <w:r>
        <w:rPr>
          <w:rFonts w:hint="default" w:ascii="Times New Roman" w:hAnsi="Times New Roman" w:eastAsia="仿宋_GB2312" w:cs="Times New Roman"/>
          <w:sz w:val="28"/>
        </w:rPr>
        <w:t>方支付违约金。</w:t>
      </w:r>
      <w:bookmarkEnd w:id="13"/>
    </w:p>
    <w:p w14:paraId="6D0E85EE">
      <w:pPr>
        <w:autoSpaceDE/>
        <w:adjustRightInd/>
        <w:snapToGrid w:val="0"/>
        <w:spacing w:line="480" w:lineRule="exact"/>
        <w:ind w:firstLine="566" w:firstLineChars="200"/>
        <w:rPr>
          <w:rFonts w:hint="default" w:ascii="Times New Roman" w:hAnsi="Times New Roman" w:cs="Times New Roman"/>
        </w:rPr>
      </w:pPr>
      <w:bookmarkStart w:id="14" w:name="auto_fouce_16"/>
      <w:bookmarkStart w:id="15" w:name="tip_risk_bookmark_17"/>
      <w:r>
        <w:rPr>
          <w:rFonts w:hint="default" w:ascii="Times New Roman" w:hAnsi="Times New Roman" w:eastAsia="仿宋_GB2312" w:cs="Times New Roman"/>
          <w:sz w:val="28"/>
          <w:szCs w:val="28"/>
        </w:rPr>
        <w:t>㈡</w:t>
      </w:r>
      <w:r>
        <w:rPr>
          <w:rFonts w:hint="default" w:ascii="Times New Roman" w:hAnsi="Times New Roman" w:eastAsia="仿宋_GB2312" w:cs="Times New Roman"/>
          <w:sz w:val="28"/>
          <w:highlight w:val="none"/>
          <w:lang w:val="en-US" w:eastAsia="zh-CN"/>
        </w:rPr>
        <w:t>乙方未按时缴纳成交价款或清运保证金超过【20】日的，视为乙方根本违约，甲方有权解除合同，乙方已支付的</w:t>
      </w:r>
      <w:r>
        <w:rPr>
          <w:rFonts w:hint="eastAsia" w:eastAsia="仿宋_GB2312" w:cs="Times New Roman"/>
          <w:sz w:val="28"/>
          <w:highlight w:val="none"/>
          <w:lang w:val="en-US" w:eastAsia="zh-CN"/>
        </w:rPr>
        <w:t>清运</w:t>
      </w:r>
      <w:r>
        <w:rPr>
          <w:rFonts w:hint="default" w:ascii="Times New Roman" w:hAnsi="Times New Roman" w:eastAsia="仿宋_GB2312" w:cs="Times New Roman"/>
          <w:sz w:val="28"/>
          <w:highlight w:val="none"/>
          <w:lang w:val="en-US" w:eastAsia="zh-CN"/>
        </w:rPr>
        <w:t>保证金不予退还，交易所扣除竞价服务费后</w:t>
      </w:r>
      <w:r>
        <w:rPr>
          <w:rFonts w:hint="eastAsia" w:eastAsia="仿宋_GB2312" w:cs="Times New Roman"/>
          <w:sz w:val="28"/>
          <w:highlight w:val="none"/>
          <w:lang w:val="en-US" w:eastAsia="zh-CN"/>
        </w:rPr>
        <w:t>的</w:t>
      </w:r>
      <w:r>
        <w:rPr>
          <w:rFonts w:hint="default" w:ascii="Times New Roman" w:hAnsi="Times New Roman" w:eastAsia="仿宋_GB2312" w:cs="Times New Roman"/>
          <w:sz w:val="28"/>
          <w:highlight w:val="none"/>
          <w:lang w:val="en-US" w:eastAsia="zh-CN"/>
        </w:rPr>
        <w:t>剩余</w:t>
      </w:r>
      <w:r>
        <w:rPr>
          <w:rFonts w:hint="eastAsia" w:eastAsia="仿宋_GB2312" w:cs="Times New Roman"/>
          <w:sz w:val="28"/>
          <w:highlight w:val="none"/>
          <w:lang w:val="en-US" w:eastAsia="zh-CN"/>
        </w:rPr>
        <w:t>部分直接归甲方所有，</w:t>
      </w:r>
      <w:r>
        <w:rPr>
          <w:rFonts w:hint="default" w:ascii="Times New Roman" w:hAnsi="Times New Roman" w:eastAsia="仿宋_GB2312" w:cs="Times New Roman"/>
          <w:sz w:val="28"/>
          <w:highlight w:val="none"/>
          <w:lang w:val="en-US" w:eastAsia="zh-CN"/>
        </w:rPr>
        <w:t>作为乙方对甲方的赔偿；</w:t>
      </w:r>
      <w:r>
        <w:rPr>
          <w:rFonts w:hint="default" w:ascii="Times New Roman" w:hAnsi="Times New Roman" w:eastAsia="仿宋_GB2312" w:cs="Times New Roman"/>
          <w:sz w:val="28"/>
          <w:highlight w:val="none"/>
        </w:rPr>
        <w:t>若</w:t>
      </w:r>
      <w:r>
        <w:rPr>
          <w:rFonts w:hint="eastAsia" w:eastAsia="仿宋_GB2312" w:cs="Times New Roman"/>
          <w:sz w:val="28"/>
          <w:highlight w:val="none"/>
          <w:lang w:eastAsia="zh-CN"/>
        </w:rPr>
        <w:t>该款项</w:t>
      </w:r>
      <w:r>
        <w:rPr>
          <w:rFonts w:hint="default" w:ascii="Times New Roman" w:hAnsi="Times New Roman" w:eastAsia="仿宋_GB2312" w:cs="Times New Roman"/>
          <w:sz w:val="28"/>
          <w:highlight w:val="none"/>
        </w:rPr>
        <w:t>不足以补偿甲方损失的，甲方有权继续</w:t>
      </w:r>
      <w:r>
        <w:rPr>
          <w:rFonts w:hint="eastAsia" w:eastAsia="仿宋_GB2312" w:cs="Times New Roman"/>
          <w:sz w:val="28"/>
          <w:highlight w:val="none"/>
          <w:lang w:eastAsia="zh-CN"/>
        </w:rPr>
        <w:t>向乙方</w:t>
      </w:r>
      <w:r>
        <w:rPr>
          <w:rFonts w:hint="default" w:ascii="Times New Roman" w:hAnsi="Times New Roman" w:eastAsia="仿宋_GB2312" w:cs="Times New Roman"/>
          <w:sz w:val="28"/>
          <w:highlight w:val="none"/>
        </w:rPr>
        <w:t>追偿。</w:t>
      </w:r>
      <w:bookmarkEnd w:id="14"/>
      <w:bookmarkEnd w:id="15"/>
    </w:p>
    <w:p w14:paraId="44117E2E">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㈢</w:t>
      </w:r>
      <w:r>
        <w:rPr>
          <w:rFonts w:hint="default" w:ascii="Times New Roman" w:hAnsi="Times New Roman" w:eastAsia="仿宋_GB2312" w:cs="Times New Roman"/>
          <w:sz w:val="28"/>
        </w:rPr>
        <w:t>一方违约给另一方造成经济损失，且违约方支付违约金的数额不足以赔偿对方的经济损失时，守约方有权就差额部分向违约方追偿。</w:t>
      </w:r>
    </w:p>
    <w:p w14:paraId="1018220C">
      <w:pPr>
        <w:numPr>
          <w:ilvl w:val="0"/>
          <w:numId w:val="0"/>
        </w:numPr>
        <w:snapToGrid w:val="0"/>
        <w:spacing w:line="480" w:lineRule="exact"/>
        <w:ind w:firstLine="476"/>
        <w:rPr>
          <w:rFonts w:hint="default" w:ascii="Times New Roman" w:hAnsi="Times New Roman" w:cs="Times New Roman"/>
          <w:lang w:val="en-US" w:eastAsia="zh-CN"/>
        </w:rPr>
      </w:pPr>
      <w:bookmarkStart w:id="16" w:name="tip_risk_bookmark_18"/>
      <w:r>
        <w:rPr>
          <w:rFonts w:hint="default" w:ascii="Times New Roman" w:hAnsi="Times New Roman" w:eastAsia="仿宋_GB2312" w:cs="Times New Roman"/>
          <w:sz w:val="28"/>
          <w:szCs w:val="28"/>
          <w:highlight w:val="none"/>
        </w:rPr>
        <w:t>㈣</w:t>
      </w:r>
      <w:r>
        <w:rPr>
          <w:rFonts w:hint="default" w:ascii="Times New Roman" w:hAnsi="Times New Roman" w:eastAsia="仿宋_GB2312" w:cs="Times New Roman"/>
          <w:sz w:val="28"/>
          <w:szCs w:val="28"/>
        </w:rPr>
        <w:t>违约方需承担守约方为实现合法权益所支出的各项费用（包括但不限于律师费、诉讼费、保全费、执行费等费用）。</w:t>
      </w:r>
      <w:bookmarkEnd w:id="16"/>
    </w:p>
    <w:p w14:paraId="2667FA76">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七、合同的变更和解除</w:t>
      </w:r>
    </w:p>
    <w:p w14:paraId="13AA4F50">
      <w:pPr>
        <w:keepNext w:val="0"/>
        <w:keepLines w:val="0"/>
        <w:pageBreakBefore w:val="0"/>
        <w:widowControl w:val="0"/>
        <w:kinsoku/>
        <w:wordWrap/>
        <w:overflowPunct/>
        <w:topLinePunct w:val="0"/>
        <w:autoSpaceDE/>
        <w:bidi w:val="0"/>
        <w:adjustRightInd/>
        <w:snapToGrid w:val="0"/>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发生下列情形之一时可以变更、解除合同：</w:t>
      </w:r>
    </w:p>
    <w:p w14:paraId="57638B20">
      <w:pPr>
        <w:keepNext w:val="0"/>
        <w:keepLines w:val="0"/>
        <w:pageBreakBefore w:val="0"/>
        <w:widowControl w:val="0"/>
        <w:kinsoku/>
        <w:wordWrap/>
        <w:overflowPunct/>
        <w:topLinePunct w:val="0"/>
        <w:autoSpaceDE/>
        <w:bidi w:val="0"/>
        <w:adjustRightInd/>
        <w:snapToGrid w:val="0"/>
        <w:spacing w:line="480" w:lineRule="exact"/>
        <w:ind w:left="56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㈠因不可抗力致使本合同无法履行的；</w:t>
      </w:r>
    </w:p>
    <w:p w14:paraId="2A9FEE13">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㈡一方因自身原因没有履行合同，另一方予以认可的；</w:t>
      </w:r>
    </w:p>
    <w:p w14:paraId="22B36AC4">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㈢双方协商一致，并订立了变更或解除协议。</w:t>
      </w:r>
    </w:p>
    <w:p w14:paraId="6B7A8CD0">
      <w:pPr>
        <w:pStyle w:val="2"/>
        <w:rPr>
          <w:rFonts w:hint="eastAsia"/>
          <w:lang w:eastAsia="zh-CN"/>
        </w:rPr>
      </w:pPr>
      <w:r>
        <w:rPr>
          <w:rFonts w:hint="default" w:ascii="Times New Roman" w:hAnsi="Times New Roman" w:eastAsia="仿宋_GB2312" w:cs="Times New Roman"/>
          <w:sz w:val="28"/>
          <w:szCs w:val="28"/>
        </w:rPr>
        <w:t>本合同的变更、解除须订立书面协议，并报交易所备案。</w:t>
      </w:r>
    </w:p>
    <w:p w14:paraId="26CCD28C">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val="en-US" w:eastAsia="zh-CN" w:bidi="ar"/>
        </w:rPr>
        <w:t>八、</w:t>
      </w:r>
      <w:r>
        <w:rPr>
          <w:rFonts w:hint="default" w:ascii="Times New Roman" w:hAnsi="Times New Roman" w:eastAsia="仿宋_GB2312" w:cs="Times New Roman"/>
          <w:b/>
          <w:sz w:val="28"/>
          <w:szCs w:val="28"/>
          <w:lang w:bidi="ar"/>
        </w:rPr>
        <w:t>双方约定的其他条款</w:t>
      </w:r>
    </w:p>
    <w:p w14:paraId="44EC7CC6">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甲乙双方一致同意，在交易所官方网站披露的本项目公告内容、《成交确认书》</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为本合同不可分割的组成部分，与本合同具有同等法律效力，对双方均具有法律约束力。</w:t>
      </w:r>
    </w:p>
    <w:p w14:paraId="6905A841">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九、不可抗力</w:t>
      </w:r>
    </w:p>
    <w:p w14:paraId="217A3467">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㈠因不可抗力导致合同部分或全部不能履行，双方不承担违约责任。</w:t>
      </w:r>
    </w:p>
    <w:p w14:paraId="34E6CB3A">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㈡不可抗力是指不可预见、不可避免、不能克服的客观情况，包括但不限于战争、动乱、革命、暴乱、国家或政府征收、拆迁、政府法令、立法、地震、火山爆发、洪水、飓风、台风、泥石流、火灾等，遇到不可抗力的一方应立即以最快捷的方式通知另一方，并应在三十日内，提供不可抗力证明文件。</w:t>
      </w:r>
    </w:p>
    <w:p w14:paraId="11E370E0">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㈢不可抗力情形消除后，合同能够继续履行的，双方仍应继续履行，不能够继续履行的，双方协商解除合同。</w:t>
      </w:r>
    </w:p>
    <w:p w14:paraId="7FF3D6E6">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十、通知及送达</w:t>
      </w:r>
    </w:p>
    <w:p w14:paraId="5BE42E1E">
      <w:pPr>
        <w:keepNext w:val="0"/>
        <w:keepLines w:val="0"/>
        <w:pageBreakBefore w:val="0"/>
        <w:widowControl w:val="0"/>
        <w:kinsoku/>
        <w:wordWrap/>
        <w:overflowPunct/>
        <w:topLinePunct w:val="0"/>
        <w:autoSpaceDE/>
        <w:bidi w:val="0"/>
        <w:adjustRightInd/>
        <w:snapToGrid w:val="0"/>
        <w:spacing w:line="480" w:lineRule="exact"/>
        <w:ind w:firstLine="57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㈠合同双方的联系地址和联络方式见本合同。</w:t>
      </w:r>
    </w:p>
    <w:p w14:paraId="42B737F8">
      <w:pPr>
        <w:keepNext w:val="0"/>
        <w:keepLines w:val="0"/>
        <w:pageBreakBefore w:val="0"/>
        <w:widowControl w:val="0"/>
        <w:kinsoku/>
        <w:wordWrap/>
        <w:overflowPunct/>
        <w:topLinePunct w:val="0"/>
        <w:autoSpaceDE/>
        <w:bidi w:val="0"/>
        <w:adjustRightInd/>
        <w:snapToGrid w:val="0"/>
        <w:spacing w:line="480" w:lineRule="exact"/>
        <w:ind w:firstLine="57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㈡本合同项下约定的事项通知，采用邮政EMS或其他快递方式的，在投寄三天后即视为送达；采用传真、电子邮件、手机短信等通讯方式的，一经发出即为送达；如果派人专程送达，则为收件人签收之日。</w:t>
      </w:r>
    </w:p>
    <w:p w14:paraId="165410A1">
      <w:pPr>
        <w:keepNext w:val="0"/>
        <w:keepLines w:val="0"/>
        <w:pageBreakBefore w:val="0"/>
        <w:widowControl w:val="0"/>
        <w:kinsoku/>
        <w:wordWrap/>
        <w:overflowPunct/>
        <w:topLinePunct w:val="0"/>
        <w:autoSpaceDE/>
        <w:bidi w:val="0"/>
        <w:adjustRightInd/>
        <w:snapToGrid w:val="0"/>
        <w:spacing w:line="480" w:lineRule="exact"/>
        <w:ind w:firstLine="57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㈢收件方、收件方的代理人拒绝在送达回执上签收的，发件方可采用公证送达、报纸等媒体上公告送达或在本合同载明的地址大门处张贴拍照等留置送达方式做出有效通知，且经公证送达、公告送达或留置送达而生效的通知应被视为有效通知及送达。</w:t>
      </w:r>
    </w:p>
    <w:p w14:paraId="46F90A88">
      <w:pPr>
        <w:keepNext w:val="0"/>
        <w:keepLines w:val="0"/>
        <w:pageBreakBefore w:val="0"/>
        <w:widowControl w:val="0"/>
        <w:kinsoku/>
        <w:wordWrap/>
        <w:overflowPunct/>
        <w:topLinePunct w:val="0"/>
        <w:autoSpaceDE/>
        <w:bidi w:val="0"/>
        <w:adjustRightInd/>
        <w:snapToGrid w:val="0"/>
        <w:spacing w:line="480" w:lineRule="exact"/>
        <w:ind w:firstLine="570" w:firstLineChars="0"/>
        <w:textAlignment w:val="auto"/>
        <w:rPr>
          <w:rFonts w:hint="default" w:ascii="Times New Roman" w:hAnsi="Times New Roman" w:eastAsia="仿宋_GB2312" w:cs="Times New Roman"/>
          <w:bCs w:val="0"/>
          <w:sz w:val="28"/>
          <w:szCs w:val="28"/>
        </w:rPr>
      </w:pPr>
      <w:r>
        <w:rPr>
          <w:rFonts w:hint="default" w:ascii="Times New Roman" w:hAnsi="Times New Roman" w:eastAsia="仿宋_GB2312" w:cs="Times New Roman"/>
          <w:color w:val="auto"/>
          <w:sz w:val="28"/>
          <w:szCs w:val="28"/>
        </w:rPr>
        <w:t>㈣</w:t>
      </w:r>
      <w:r>
        <w:rPr>
          <w:rFonts w:hint="default" w:ascii="Times New Roman" w:hAnsi="Times New Roman" w:eastAsia="仿宋_GB2312" w:cs="Times New Roman"/>
          <w:sz w:val="28"/>
          <w:szCs w:val="28"/>
        </w:rPr>
        <w:t>如果通讯地址或联络方式发生变动的一方（简称“变动一方”），未将有关变化及时通知其他方，协议另一方按未通知前的联系方法送达文件、通讯和通知等，该文件、通讯和通知等按照本条约定方式送达的，视为已经有效送达，变动一方应对由此而造成的影响和损失负责。</w:t>
      </w:r>
    </w:p>
    <w:p w14:paraId="2E2B73CC">
      <w:pPr>
        <w:keepNext w:val="0"/>
        <w:keepLines w:val="0"/>
        <w:pageBreakBefore w:val="0"/>
        <w:widowControl w:val="0"/>
        <w:kinsoku/>
        <w:wordWrap/>
        <w:overflowPunct/>
        <w:topLinePunct w:val="0"/>
        <w:autoSpaceDE/>
        <w:bidi w:val="0"/>
        <w:adjustRightInd/>
        <w:spacing w:line="480" w:lineRule="exact"/>
        <w:ind w:firstLine="566" w:firstLineChars="200"/>
        <w:textAlignment w:val="auto"/>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十一、合同的生效</w:t>
      </w:r>
    </w:p>
    <w:p w14:paraId="458571FF">
      <w:pPr>
        <w:keepNext w:val="0"/>
        <w:keepLines w:val="0"/>
        <w:pageBreakBefore w:val="0"/>
        <w:widowControl w:val="0"/>
        <w:kinsoku/>
        <w:wordWrap/>
        <w:overflowPunct/>
        <w:topLinePunct w:val="0"/>
        <w:autoSpaceDE/>
        <w:bidi w:val="0"/>
        <w:adjustRightInd/>
        <w:snapToGrid w:val="0"/>
        <w:spacing w:line="480" w:lineRule="exact"/>
        <w:ind w:firstLine="57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w:t>
      </w:r>
      <w:r>
        <w:rPr>
          <w:rFonts w:hint="default" w:ascii="Times New Roman" w:hAnsi="Times New Roman" w:eastAsia="仿宋_GB2312" w:cs="Times New Roman"/>
          <w:sz w:val="28"/>
          <w:szCs w:val="28"/>
          <w:lang w:val="en-US" w:eastAsia="zh-CN"/>
        </w:rPr>
        <w:t>法定代表人</w:t>
      </w:r>
      <w:r>
        <w:rPr>
          <w:rFonts w:hint="eastAsia" w:ascii="Times New Roman" w:hAnsi="Times New Roman" w:eastAsia="仿宋_GB2312" w:cs="Times New Roman"/>
          <w:sz w:val="28"/>
          <w:szCs w:val="28"/>
          <w:lang w:val="en-US" w:eastAsia="zh-CN"/>
        </w:rPr>
        <w:t>或者授权代理人</w:t>
      </w:r>
      <w:r>
        <w:rPr>
          <w:rFonts w:hint="default" w:ascii="Times New Roman" w:hAnsi="Times New Roman" w:eastAsia="仿宋_GB2312" w:cs="Times New Roman"/>
          <w:sz w:val="28"/>
          <w:szCs w:val="28"/>
        </w:rPr>
        <w:t>签字并</w:t>
      </w:r>
      <w:r>
        <w:rPr>
          <w:rFonts w:hint="default" w:ascii="Times New Roman" w:hAnsi="Times New Roman" w:eastAsia="仿宋_GB2312" w:cs="Times New Roman"/>
          <w:sz w:val="28"/>
          <w:szCs w:val="28"/>
          <w:lang w:val="en-US" w:eastAsia="zh-CN"/>
        </w:rPr>
        <w:t>加</w:t>
      </w:r>
      <w:r>
        <w:rPr>
          <w:rFonts w:hint="default" w:ascii="Times New Roman" w:hAnsi="Times New Roman" w:eastAsia="仿宋_GB2312" w:cs="Times New Roman"/>
          <w:sz w:val="28"/>
          <w:szCs w:val="28"/>
        </w:rPr>
        <w:t>盖</w:t>
      </w:r>
      <w:r>
        <w:rPr>
          <w:rFonts w:hint="default" w:ascii="Times New Roman" w:hAnsi="Times New Roman" w:eastAsia="仿宋_GB2312" w:cs="Times New Roman"/>
          <w:sz w:val="28"/>
          <w:szCs w:val="28"/>
          <w:lang w:val="en-US" w:eastAsia="zh-CN"/>
        </w:rPr>
        <w:t>公</w:t>
      </w:r>
      <w:r>
        <w:rPr>
          <w:rFonts w:hint="default" w:ascii="Times New Roman" w:hAnsi="Times New Roman" w:eastAsia="仿宋_GB2312" w:cs="Times New Roman"/>
          <w:sz w:val="28"/>
          <w:szCs w:val="28"/>
        </w:rPr>
        <w:t>章后生效</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本合同的变更、补充协议与本合同具有同等法律效力。</w:t>
      </w:r>
    </w:p>
    <w:p w14:paraId="009D14E5">
      <w:pPr>
        <w:keepNext w:val="0"/>
        <w:keepLines w:val="0"/>
        <w:pageBreakBefore w:val="0"/>
        <w:widowControl w:val="0"/>
        <w:kinsoku/>
        <w:wordWrap/>
        <w:overflowPunct/>
        <w:topLinePunct w:val="0"/>
        <w:autoSpaceDE/>
        <w:bidi w:val="0"/>
        <w:adjustRightInd/>
        <w:snapToGrid w:val="0"/>
        <w:spacing w:line="480" w:lineRule="exact"/>
        <w:ind w:firstLine="566" w:firstLineChars="200"/>
        <w:textAlignment w:val="auto"/>
        <w:rPr>
          <w:rFonts w:hint="default" w:ascii="Times New Roman" w:hAnsi="Times New Roman" w:eastAsia="仿宋_GB2312" w:cs="Times New Roman"/>
          <w:sz w:val="28"/>
          <w:szCs w:val="28"/>
        </w:rPr>
      </w:pPr>
      <w:bookmarkStart w:id="17" w:name="tip_risk_bookmark_20"/>
      <w:r>
        <w:rPr>
          <w:rFonts w:hint="default" w:ascii="Times New Roman" w:hAnsi="Times New Roman" w:eastAsia="仿宋_GB2312" w:cs="Times New Roman"/>
          <w:sz w:val="28"/>
          <w:szCs w:val="28"/>
        </w:rPr>
        <w:t>本合同共页，一式</w:t>
      </w:r>
      <w:r>
        <w:rPr>
          <w:rFonts w:hint="default" w:ascii="Times New Roman" w:hAnsi="Times New Roman" w:eastAsia="仿宋_GB2312" w:cs="Times New Roman"/>
          <w:sz w:val="28"/>
          <w:szCs w:val="28"/>
          <w:u w:val="single"/>
          <w:lang w:val="en-US" w:eastAsia="zh-CN"/>
        </w:rPr>
        <w:t>肆</w:t>
      </w:r>
      <w:r>
        <w:rPr>
          <w:rFonts w:hint="default" w:ascii="Times New Roman" w:hAnsi="Times New Roman" w:eastAsia="仿宋_GB2312" w:cs="Times New Roman"/>
          <w:sz w:val="28"/>
          <w:szCs w:val="28"/>
        </w:rPr>
        <w:t>份，甲、乙双方各执</w:t>
      </w:r>
      <w:r>
        <w:rPr>
          <w:rFonts w:hint="default" w:ascii="Times New Roman" w:hAnsi="Times New Roman" w:eastAsia="仿宋_GB2312" w:cs="Times New Roman"/>
          <w:sz w:val="28"/>
          <w:szCs w:val="28"/>
          <w:u w:val="single"/>
          <w:lang w:val="en-US" w:eastAsia="zh-CN"/>
        </w:rPr>
        <w:t>贰</w:t>
      </w:r>
      <w:r>
        <w:rPr>
          <w:rFonts w:hint="default" w:ascii="Times New Roman" w:hAnsi="Times New Roman" w:eastAsia="仿宋_GB2312" w:cs="Times New Roman"/>
          <w:sz w:val="28"/>
          <w:szCs w:val="28"/>
        </w:rPr>
        <w:t>份；每份均具有同等法律效力。</w:t>
      </w:r>
      <w:bookmarkEnd w:id="17"/>
    </w:p>
    <w:p w14:paraId="600678AE">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lang w:eastAsia="zh-CN"/>
        </w:rPr>
      </w:pPr>
    </w:p>
    <w:p w14:paraId="5246F268">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lang w:eastAsia="zh-CN"/>
        </w:rPr>
      </w:pPr>
    </w:p>
    <w:p w14:paraId="429300EB">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lang w:eastAsia="zh-CN"/>
        </w:rPr>
      </w:pPr>
    </w:p>
    <w:p w14:paraId="43982D4B">
      <w:pPr>
        <w:pStyle w:val="2"/>
        <w:rPr>
          <w:rFonts w:hint="default" w:ascii="Times New Roman" w:hAnsi="Times New Roman" w:eastAsia="仿宋_GB2312" w:cs="Times New Roman"/>
          <w:sz w:val="28"/>
          <w:szCs w:val="28"/>
          <w:lang w:eastAsia="zh-CN"/>
        </w:rPr>
      </w:pPr>
    </w:p>
    <w:p w14:paraId="0EE04436">
      <w:pPr>
        <w:rPr>
          <w:rFonts w:hint="default"/>
          <w:lang w:eastAsia="zh-CN"/>
        </w:rPr>
      </w:pPr>
    </w:p>
    <w:p w14:paraId="5919E2A7">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以下无正文</w:t>
      </w:r>
      <w:r>
        <w:rPr>
          <w:rFonts w:hint="default" w:ascii="Times New Roman" w:hAnsi="Times New Roman" w:eastAsia="仿宋_GB2312" w:cs="Times New Roman"/>
          <w:sz w:val="28"/>
          <w:szCs w:val="28"/>
          <w:lang w:eastAsia="zh-CN"/>
        </w:rPr>
        <w:t>）</w:t>
      </w:r>
    </w:p>
    <w:p w14:paraId="7762917E">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p>
    <w:p w14:paraId="62C14A51">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bookmarkStart w:id="18" w:name="auto_fouce_21"/>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eastAsia="zh-CN"/>
        </w:rPr>
        <w:t>乙方</w:t>
      </w:r>
      <w:r>
        <w:rPr>
          <w:rFonts w:hint="default" w:ascii="Times New Roman" w:hAnsi="Times New Roman" w:eastAsia="仿宋_GB2312" w:cs="Times New Roman"/>
          <w:sz w:val="28"/>
          <w:szCs w:val="28"/>
        </w:rPr>
        <w:t>：</w:t>
      </w:r>
    </w:p>
    <w:p w14:paraId="5AB15C70">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（盖章）</w:t>
      </w:r>
    </w:p>
    <w:p w14:paraId="792DAB0A">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w:t>
      </w:r>
    </w:p>
    <w:p w14:paraId="75F36A9C">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或委托代理人（签字）</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委托代理人（签字）：</w:t>
      </w:r>
      <w:bookmarkEnd w:id="18"/>
    </w:p>
    <w:p w14:paraId="5140FD11">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p>
    <w:p w14:paraId="5C2FE2B2">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签约地点：</w:t>
      </w:r>
      <w:r>
        <w:rPr>
          <w:rFonts w:hint="default" w:ascii="Times New Roman" w:hAnsi="Times New Roman" w:eastAsia="仿宋_GB2312" w:cs="Times New Roman"/>
          <w:sz w:val="28"/>
          <w:szCs w:val="28"/>
          <w:lang w:val="en-US" w:eastAsia="zh-CN"/>
        </w:rPr>
        <w:t>桂林市秀峰区</w:t>
      </w:r>
    </w:p>
    <w:p w14:paraId="168DEF7A">
      <w:pPr>
        <w:keepNext w:val="0"/>
        <w:keepLines w:val="0"/>
        <w:pageBreakBefore w:val="0"/>
        <w:widowControl w:val="0"/>
        <w:kinsoku/>
        <w:wordWrap/>
        <w:overflowPunct/>
        <w:topLinePunct w:val="0"/>
        <w:autoSpaceDE/>
        <w:bidi w:val="0"/>
        <w:adjustRightInd/>
        <w:snapToGrid w:val="0"/>
        <w:spacing w:line="480" w:lineRule="exact"/>
        <w:ind w:firstLine="200"/>
        <w:textAlignment w:val="auto"/>
        <w:rPr>
          <w:rFonts w:hint="default" w:ascii="Times New Roman" w:hAnsi="Times New Roman" w:eastAsia="仿宋_GB2312" w:cs="Times New Roman"/>
        </w:rPr>
      </w:pPr>
      <w:bookmarkStart w:id="19" w:name="tip_risk_bookmark_22"/>
      <w:r>
        <w:rPr>
          <w:rFonts w:hint="default" w:ascii="Times New Roman" w:hAnsi="Times New Roman" w:eastAsia="仿宋_GB2312" w:cs="Times New Roman"/>
          <w:sz w:val="28"/>
          <w:szCs w:val="28"/>
        </w:rPr>
        <w:t>签约时间：202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年月日</w:t>
      </w:r>
      <w:bookmarkEnd w:id="19"/>
    </w:p>
    <w:p w14:paraId="760FF957">
      <w:pPr>
        <w:snapToGrid w:val="0"/>
        <w:spacing w:line="440" w:lineRule="exact"/>
        <w:rPr>
          <w:rFonts w:hint="default" w:ascii="Times New Roman" w:hAnsi="Times New Roman" w:eastAsia="仿宋_GB2312" w:cs="Times New Roman"/>
          <w:sz w:val="28"/>
          <w:szCs w:val="28"/>
        </w:rPr>
      </w:pPr>
    </w:p>
    <w:p w14:paraId="6D33A468">
      <w:pPr>
        <w:pStyle w:val="2"/>
        <w:rPr>
          <w:rFonts w:hint="default" w:ascii="Times New Roman" w:hAnsi="Times New Roman" w:eastAsia="仿宋_GB2312" w:cs="Times New Roman"/>
          <w:sz w:val="28"/>
          <w:szCs w:val="28"/>
        </w:rPr>
      </w:pPr>
    </w:p>
    <w:p w14:paraId="155AFDD2">
      <w:pPr>
        <w:rPr>
          <w:rFonts w:hint="default" w:ascii="Times New Roman" w:hAnsi="Times New Roman" w:eastAsia="仿宋_GB2312" w:cs="Times New Roman"/>
          <w:sz w:val="28"/>
          <w:szCs w:val="28"/>
        </w:rPr>
      </w:pPr>
    </w:p>
    <w:p w14:paraId="39C90693">
      <w:pPr>
        <w:pStyle w:val="2"/>
        <w:ind w:firstLine="283" w:firstLineChars="100"/>
        <w:rPr>
          <w:rFonts w:hint="default" w:ascii="Times New Roman" w:hAnsi="Times New Roman" w:eastAsia="仿宋_GB2312" w:cs="Times New Roman"/>
        </w:rPr>
      </w:pPr>
      <w:bookmarkStart w:id="20" w:name="tip_risk_bookmark_23"/>
      <w:r>
        <w:rPr>
          <w:rFonts w:hint="eastAsia" w:ascii="Times New Roman" w:hAnsi="Times New Roman" w:eastAsia="仿宋_GB2312" w:cs="Times New Roman"/>
          <w:sz w:val="28"/>
          <w:szCs w:val="28"/>
          <w:lang w:val="en-US" w:eastAsia="zh-CN"/>
        </w:rPr>
        <w:t>附件：201台报废车辆清单</w:t>
      </w:r>
      <w:bookmarkEnd w:id="20"/>
    </w:p>
    <w:sectPr>
      <w:footerReference r:id="rId5" w:type="default"/>
      <w:pgSz w:w="11906" w:h="16838"/>
      <w:pgMar w:top="1440" w:right="1797" w:bottom="1440" w:left="1797" w:header="851" w:footer="992" w:gutter="0"/>
      <w:cols w:space="720" w:num="1"/>
      <w:docGrid w:type="linesAndChars" w:linePitch="319" w:charSpace="64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angxiaoxin" w:date="2026-03-31T10:40:19Z" w:initials="">
    <w:p w14:paraId="4535D72D">
      <w:pPr>
        <w:pStyle w:val="4"/>
        <w:rPr>
          <w:rFonts w:hint="default" w:eastAsia="宋体"/>
          <w:lang w:val="en-US" w:eastAsia="zh-CN"/>
        </w:rPr>
      </w:pPr>
      <w:r>
        <w:rPr>
          <w:rFonts w:hint="eastAsia"/>
          <w:lang w:val="en-US" w:eastAsia="zh-CN"/>
        </w:rPr>
        <w:t>建议列为附件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35D7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1DED">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7</w:t>
    </w:r>
    <w:r>
      <w:fldChar w:fldCharType="end"/>
    </w:r>
  </w:p>
  <w:p w14:paraId="72D2F021">
    <w:pPr>
      <w:pStyle w:val="7"/>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xiaoxin">
    <w15:presenceInfo w15:providerId="WPS Office" w15:userId="2956045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0ZjhkZjg0YjcyMzA1ZmZhMjA2ZDhiYmRmNTdmMjgifQ=="/>
    <w:docVar w:name="KSO_WPS_MARK_KEY" w:val="ee13a466-f9f7-4829-962e-0ee2c905852f"/>
  </w:docVars>
  <w:rsids>
    <w:rsidRoot w:val="00642EC9"/>
    <w:rsid w:val="00006ADA"/>
    <w:rsid w:val="00020711"/>
    <w:rsid w:val="0002243B"/>
    <w:rsid w:val="00030594"/>
    <w:rsid w:val="00030D8E"/>
    <w:rsid w:val="0003122C"/>
    <w:rsid w:val="00032E52"/>
    <w:rsid w:val="00036B0B"/>
    <w:rsid w:val="00041553"/>
    <w:rsid w:val="000542CA"/>
    <w:rsid w:val="0007770B"/>
    <w:rsid w:val="00084673"/>
    <w:rsid w:val="00090614"/>
    <w:rsid w:val="000C1050"/>
    <w:rsid w:val="000C5BF4"/>
    <w:rsid w:val="000D07E7"/>
    <w:rsid w:val="000D4CD8"/>
    <w:rsid w:val="000F34A8"/>
    <w:rsid w:val="000F547C"/>
    <w:rsid w:val="000F5D9D"/>
    <w:rsid w:val="000F64F5"/>
    <w:rsid w:val="00107A1B"/>
    <w:rsid w:val="00110C9D"/>
    <w:rsid w:val="00121492"/>
    <w:rsid w:val="00123AD4"/>
    <w:rsid w:val="00125E44"/>
    <w:rsid w:val="00144AA4"/>
    <w:rsid w:val="00146219"/>
    <w:rsid w:val="0014761D"/>
    <w:rsid w:val="00157179"/>
    <w:rsid w:val="00180353"/>
    <w:rsid w:val="001C133E"/>
    <w:rsid w:val="001D137A"/>
    <w:rsid w:val="001F671E"/>
    <w:rsid w:val="002539AC"/>
    <w:rsid w:val="00287259"/>
    <w:rsid w:val="002A5707"/>
    <w:rsid w:val="002D4780"/>
    <w:rsid w:val="002D644C"/>
    <w:rsid w:val="002E35A9"/>
    <w:rsid w:val="00302C65"/>
    <w:rsid w:val="003059BF"/>
    <w:rsid w:val="003148FA"/>
    <w:rsid w:val="00315373"/>
    <w:rsid w:val="00334D78"/>
    <w:rsid w:val="00353CAB"/>
    <w:rsid w:val="00354D24"/>
    <w:rsid w:val="00361B1E"/>
    <w:rsid w:val="00375824"/>
    <w:rsid w:val="0039113B"/>
    <w:rsid w:val="003A3933"/>
    <w:rsid w:val="003C12A7"/>
    <w:rsid w:val="003C1F11"/>
    <w:rsid w:val="003D786D"/>
    <w:rsid w:val="004213D9"/>
    <w:rsid w:val="00455B78"/>
    <w:rsid w:val="004632C7"/>
    <w:rsid w:val="00482D98"/>
    <w:rsid w:val="004A6175"/>
    <w:rsid w:val="004C4BC0"/>
    <w:rsid w:val="004E204A"/>
    <w:rsid w:val="00503AA4"/>
    <w:rsid w:val="00514066"/>
    <w:rsid w:val="0055052D"/>
    <w:rsid w:val="00576992"/>
    <w:rsid w:val="00585BCE"/>
    <w:rsid w:val="00593D8F"/>
    <w:rsid w:val="005A08F2"/>
    <w:rsid w:val="005A512A"/>
    <w:rsid w:val="005B2E8E"/>
    <w:rsid w:val="005B39C6"/>
    <w:rsid w:val="005B6AD8"/>
    <w:rsid w:val="005C563E"/>
    <w:rsid w:val="005E674F"/>
    <w:rsid w:val="005F0372"/>
    <w:rsid w:val="005F29FA"/>
    <w:rsid w:val="00600F82"/>
    <w:rsid w:val="0061450A"/>
    <w:rsid w:val="006269E4"/>
    <w:rsid w:val="00633BAC"/>
    <w:rsid w:val="00642EC9"/>
    <w:rsid w:val="00651ECC"/>
    <w:rsid w:val="00655A0A"/>
    <w:rsid w:val="006647DC"/>
    <w:rsid w:val="00683DBC"/>
    <w:rsid w:val="006C4FE4"/>
    <w:rsid w:val="006D6A3B"/>
    <w:rsid w:val="00713D05"/>
    <w:rsid w:val="00714616"/>
    <w:rsid w:val="00740C37"/>
    <w:rsid w:val="00756069"/>
    <w:rsid w:val="00763109"/>
    <w:rsid w:val="00774FEE"/>
    <w:rsid w:val="00791794"/>
    <w:rsid w:val="00795266"/>
    <w:rsid w:val="007A7C4D"/>
    <w:rsid w:val="007B61A8"/>
    <w:rsid w:val="007E1A61"/>
    <w:rsid w:val="008136F3"/>
    <w:rsid w:val="00817933"/>
    <w:rsid w:val="008206EA"/>
    <w:rsid w:val="00824352"/>
    <w:rsid w:val="008268C1"/>
    <w:rsid w:val="00837445"/>
    <w:rsid w:val="0085042C"/>
    <w:rsid w:val="00852131"/>
    <w:rsid w:val="0088178C"/>
    <w:rsid w:val="0089284B"/>
    <w:rsid w:val="008930AD"/>
    <w:rsid w:val="008D7EC3"/>
    <w:rsid w:val="0090518C"/>
    <w:rsid w:val="00925790"/>
    <w:rsid w:val="00927D9A"/>
    <w:rsid w:val="00943987"/>
    <w:rsid w:val="00955235"/>
    <w:rsid w:val="00957B69"/>
    <w:rsid w:val="00985B91"/>
    <w:rsid w:val="0099155A"/>
    <w:rsid w:val="009A7519"/>
    <w:rsid w:val="009F7D0B"/>
    <w:rsid w:val="00A03C38"/>
    <w:rsid w:val="00A11EA0"/>
    <w:rsid w:val="00A132AD"/>
    <w:rsid w:val="00A13F71"/>
    <w:rsid w:val="00A37083"/>
    <w:rsid w:val="00A44D15"/>
    <w:rsid w:val="00A5278F"/>
    <w:rsid w:val="00A54264"/>
    <w:rsid w:val="00A55795"/>
    <w:rsid w:val="00A5599F"/>
    <w:rsid w:val="00A65EBB"/>
    <w:rsid w:val="00A71F1A"/>
    <w:rsid w:val="00A7228E"/>
    <w:rsid w:val="00A741C0"/>
    <w:rsid w:val="00A8179B"/>
    <w:rsid w:val="00A85285"/>
    <w:rsid w:val="00A92067"/>
    <w:rsid w:val="00A955B5"/>
    <w:rsid w:val="00AA2D95"/>
    <w:rsid w:val="00AC4E06"/>
    <w:rsid w:val="00B00566"/>
    <w:rsid w:val="00B0379C"/>
    <w:rsid w:val="00B1159F"/>
    <w:rsid w:val="00B510D8"/>
    <w:rsid w:val="00B54704"/>
    <w:rsid w:val="00B56821"/>
    <w:rsid w:val="00BB15C0"/>
    <w:rsid w:val="00BB5D9F"/>
    <w:rsid w:val="00BE0647"/>
    <w:rsid w:val="00BE555E"/>
    <w:rsid w:val="00BF033B"/>
    <w:rsid w:val="00C07B35"/>
    <w:rsid w:val="00C161B5"/>
    <w:rsid w:val="00C374DB"/>
    <w:rsid w:val="00C50A94"/>
    <w:rsid w:val="00C568FE"/>
    <w:rsid w:val="00C60DB5"/>
    <w:rsid w:val="00C62920"/>
    <w:rsid w:val="00C83B2A"/>
    <w:rsid w:val="00C87171"/>
    <w:rsid w:val="00CA3D6C"/>
    <w:rsid w:val="00CB0434"/>
    <w:rsid w:val="00CB5A10"/>
    <w:rsid w:val="00CD5B65"/>
    <w:rsid w:val="00CD61BB"/>
    <w:rsid w:val="00CF22CD"/>
    <w:rsid w:val="00CF3D59"/>
    <w:rsid w:val="00CF3F98"/>
    <w:rsid w:val="00CF4D03"/>
    <w:rsid w:val="00CF672C"/>
    <w:rsid w:val="00D135C3"/>
    <w:rsid w:val="00D32383"/>
    <w:rsid w:val="00D478E6"/>
    <w:rsid w:val="00D64421"/>
    <w:rsid w:val="00D95F2D"/>
    <w:rsid w:val="00DB0198"/>
    <w:rsid w:val="00DB3599"/>
    <w:rsid w:val="00DB7087"/>
    <w:rsid w:val="00DD566A"/>
    <w:rsid w:val="00DE4BEB"/>
    <w:rsid w:val="00DE4D14"/>
    <w:rsid w:val="00E06385"/>
    <w:rsid w:val="00E203AC"/>
    <w:rsid w:val="00E350D1"/>
    <w:rsid w:val="00E35121"/>
    <w:rsid w:val="00EE3E8E"/>
    <w:rsid w:val="00EF4E81"/>
    <w:rsid w:val="00F103A2"/>
    <w:rsid w:val="00F125CB"/>
    <w:rsid w:val="00F16ED1"/>
    <w:rsid w:val="00F324C9"/>
    <w:rsid w:val="00F33569"/>
    <w:rsid w:val="00F44152"/>
    <w:rsid w:val="00F61392"/>
    <w:rsid w:val="00F63870"/>
    <w:rsid w:val="00F754B3"/>
    <w:rsid w:val="00F80BCF"/>
    <w:rsid w:val="00F81901"/>
    <w:rsid w:val="00FA7844"/>
    <w:rsid w:val="00FB0B2B"/>
    <w:rsid w:val="00FC4883"/>
    <w:rsid w:val="00FD38FE"/>
    <w:rsid w:val="00FD7D2A"/>
    <w:rsid w:val="00FF4548"/>
    <w:rsid w:val="00FF64D1"/>
    <w:rsid w:val="019B4C3F"/>
    <w:rsid w:val="01D22736"/>
    <w:rsid w:val="02041A88"/>
    <w:rsid w:val="03EF5EB9"/>
    <w:rsid w:val="042840D4"/>
    <w:rsid w:val="04596DBB"/>
    <w:rsid w:val="05AD05DE"/>
    <w:rsid w:val="06A10FD1"/>
    <w:rsid w:val="089C26B1"/>
    <w:rsid w:val="09102B15"/>
    <w:rsid w:val="09DC55C0"/>
    <w:rsid w:val="0A466567"/>
    <w:rsid w:val="0AA41A07"/>
    <w:rsid w:val="0C995339"/>
    <w:rsid w:val="0EDE4C79"/>
    <w:rsid w:val="10213624"/>
    <w:rsid w:val="11370C11"/>
    <w:rsid w:val="13E57DC5"/>
    <w:rsid w:val="13F6026F"/>
    <w:rsid w:val="14CE0B2A"/>
    <w:rsid w:val="160E02B8"/>
    <w:rsid w:val="163B4B05"/>
    <w:rsid w:val="16940312"/>
    <w:rsid w:val="198C56CF"/>
    <w:rsid w:val="19B847F0"/>
    <w:rsid w:val="1A5F4976"/>
    <w:rsid w:val="1B7C0B9B"/>
    <w:rsid w:val="1DD95D97"/>
    <w:rsid w:val="1E3E0571"/>
    <w:rsid w:val="1EAB0F03"/>
    <w:rsid w:val="1EB44C7D"/>
    <w:rsid w:val="1EDB42F2"/>
    <w:rsid w:val="1F83060C"/>
    <w:rsid w:val="21953D05"/>
    <w:rsid w:val="23AE6C46"/>
    <w:rsid w:val="23E207AD"/>
    <w:rsid w:val="24315EF0"/>
    <w:rsid w:val="24395B5F"/>
    <w:rsid w:val="249A0CCE"/>
    <w:rsid w:val="24A14C56"/>
    <w:rsid w:val="24E56118"/>
    <w:rsid w:val="260B342E"/>
    <w:rsid w:val="273746A2"/>
    <w:rsid w:val="27455B12"/>
    <w:rsid w:val="27834594"/>
    <w:rsid w:val="286E097B"/>
    <w:rsid w:val="294A6C02"/>
    <w:rsid w:val="299B31A4"/>
    <w:rsid w:val="29C43864"/>
    <w:rsid w:val="2BB8607B"/>
    <w:rsid w:val="2DE01426"/>
    <w:rsid w:val="2E06476F"/>
    <w:rsid w:val="3146017D"/>
    <w:rsid w:val="31E13E89"/>
    <w:rsid w:val="328E6552"/>
    <w:rsid w:val="32CC343C"/>
    <w:rsid w:val="32D7130A"/>
    <w:rsid w:val="332350B4"/>
    <w:rsid w:val="33AC7A11"/>
    <w:rsid w:val="34443386"/>
    <w:rsid w:val="34E11588"/>
    <w:rsid w:val="350F0980"/>
    <w:rsid w:val="35FC4BF3"/>
    <w:rsid w:val="36743E79"/>
    <w:rsid w:val="3678442D"/>
    <w:rsid w:val="36F2632E"/>
    <w:rsid w:val="37B1509C"/>
    <w:rsid w:val="37B9345B"/>
    <w:rsid w:val="3936448C"/>
    <w:rsid w:val="39C360D0"/>
    <w:rsid w:val="3A484EC9"/>
    <w:rsid w:val="3ACC4CDD"/>
    <w:rsid w:val="3AD23CBD"/>
    <w:rsid w:val="3B5E66F2"/>
    <w:rsid w:val="3B97C603"/>
    <w:rsid w:val="3C011D0B"/>
    <w:rsid w:val="3C6D114E"/>
    <w:rsid w:val="3CDE1A5F"/>
    <w:rsid w:val="3F4BD779"/>
    <w:rsid w:val="41356808"/>
    <w:rsid w:val="41F2680F"/>
    <w:rsid w:val="41FD11D0"/>
    <w:rsid w:val="42AE5B14"/>
    <w:rsid w:val="43917E18"/>
    <w:rsid w:val="43A87F51"/>
    <w:rsid w:val="442479A3"/>
    <w:rsid w:val="44570133"/>
    <w:rsid w:val="460E31CF"/>
    <w:rsid w:val="463F4C16"/>
    <w:rsid w:val="467D0B27"/>
    <w:rsid w:val="468E063F"/>
    <w:rsid w:val="47146243"/>
    <w:rsid w:val="4723113E"/>
    <w:rsid w:val="47461F7B"/>
    <w:rsid w:val="479A5593"/>
    <w:rsid w:val="47C5111F"/>
    <w:rsid w:val="4981448B"/>
    <w:rsid w:val="4B1321EB"/>
    <w:rsid w:val="4B8A722F"/>
    <w:rsid w:val="4BEB02E1"/>
    <w:rsid w:val="4C4A42B7"/>
    <w:rsid w:val="4C87000A"/>
    <w:rsid w:val="4D280422"/>
    <w:rsid w:val="4F241A8C"/>
    <w:rsid w:val="4FFD0F05"/>
    <w:rsid w:val="505446A7"/>
    <w:rsid w:val="511743ED"/>
    <w:rsid w:val="51CC64BF"/>
    <w:rsid w:val="51CF5812"/>
    <w:rsid w:val="523D047A"/>
    <w:rsid w:val="52655A0D"/>
    <w:rsid w:val="53D31796"/>
    <w:rsid w:val="54A04AAA"/>
    <w:rsid w:val="557A4644"/>
    <w:rsid w:val="55BB335A"/>
    <w:rsid w:val="55D910C5"/>
    <w:rsid w:val="563B2301"/>
    <w:rsid w:val="57D90FBA"/>
    <w:rsid w:val="57F7DA6D"/>
    <w:rsid w:val="58262129"/>
    <w:rsid w:val="584D7F93"/>
    <w:rsid w:val="59C5600F"/>
    <w:rsid w:val="5A5F0CF4"/>
    <w:rsid w:val="5B125457"/>
    <w:rsid w:val="5CA10F44"/>
    <w:rsid w:val="5D074BB1"/>
    <w:rsid w:val="5D832F4F"/>
    <w:rsid w:val="5D901D26"/>
    <w:rsid w:val="5EC4476B"/>
    <w:rsid w:val="5F3D0D3D"/>
    <w:rsid w:val="5F557AF4"/>
    <w:rsid w:val="60F24707"/>
    <w:rsid w:val="63115115"/>
    <w:rsid w:val="660462DA"/>
    <w:rsid w:val="6616777D"/>
    <w:rsid w:val="66A9277E"/>
    <w:rsid w:val="670A778A"/>
    <w:rsid w:val="67DFDAFA"/>
    <w:rsid w:val="67E85E78"/>
    <w:rsid w:val="67EA7CF5"/>
    <w:rsid w:val="69036813"/>
    <w:rsid w:val="69402119"/>
    <w:rsid w:val="6953779A"/>
    <w:rsid w:val="69B30F05"/>
    <w:rsid w:val="69C03787"/>
    <w:rsid w:val="6C1C560A"/>
    <w:rsid w:val="6CC85DA9"/>
    <w:rsid w:val="6D237767"/>
    <w:rsid w:val="6D837D90"/>
    <w:rsid w:val="6DAB2C8A"/>
    <w:rsid w:val="6E353F12"/>
    <w:rsid w:val="6F5357A2"/>
    <w:rsid w:val="6F8858A6"/>
    <w:rsid w:val="6FCC5336"/>
    <w:rsid w:val="70D0101C"/>
    <w:rsid w:val="720F6228"/>
    <w:rsid w:val="723E5B47"/>
    <w:rsid w:val="7255A14A"/>
    <w:rsid w:val="72A1115F"/>
    <w:rsid w:val="72EE5E3E"/>
    <w:rsid w:val="73045661"/>
    <w:rsid w:val="750A10CA"/>
    <w:rsid w:val="75967D71"/>
    <w:rsid w:val="76FF6C18"/>
    <w:rsid w:val="78B9002B"/>
    <w:rsid w:val="7914708E"/>
    <w:rsid w:val="7ABA07DD"/>
    <w:rsid w:val="7B99349C"/>
    <w:rsid w:val="7BEFEB11"/>
    <w:rsid w:val="7DF950C8"/>
    <w:rsid w:val="7F496E0A"/>
    <w:rsid w:val="7FF78E8C"/>
    <w:rsid w:val="9F9BB1D1"/>
    <w:rsid w:val="BBF1D6CC"/>
    <w:rsid w:val="BF7F0178"/>
    <w:rsid w:val="BFE96F55"/>
    <w:rsid w:val="E23FBE4E"/>
    <w:rsid w:val="F7B859DA"/>
    <w:rsid w:val="FBF3E617"/>
    <w:rsid w:val="FEEBBE2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4">
    <w:name w:val="annotation text"/>
    <w:basedOn w:val="1"/>
    <w:link w:val="16"/>
    <w:qFormat/>
    <w:uiPriority w:val="0"/>
    <w:pPr>
      <w:jc w:val="left"/>
    </w:pPr>
  </w:style>
  <w:style w:type="paragraph" w:styleId="5">
    <w:name w:val="Block Text"/>
    <w:basedOn w:val="1"/>
    <w:qFormat/>
    <w:uiPriority w:val="99"/>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0">
    <w:name w:val="annotation subject"/>
    <w:basedOn w:val="4"/>
    <w:next w:val="4"/>
    <w:link w:val="1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批注文字 Char"/>
    <w:basedOn w:val="13"/>
    <w:link w:val="4"/>
    <w:qFormat/>
    <w:uiPriority w:val="0"/>
    <w:rPr>
      <w:kern w:val="2"/>
      <w:sz w:val="21"/>
      <w:szCs w:val="24"/>
    </w:rPr>
  </w:style>
  <w:style w:type="character" w:customStyle="1" w:styleId="17">
    <w:name w:val="批注框文本 Char"/>
    <w:basedOn w:val="13"/>
    <w:link w:val="6"/>
    <w:qFormat/>
    <w:uiPriority w:val="0"/>
    <w:rPr>
      <w:kern w:val="2"/>
      <w:sz w:val="18"/>
      <w:szCs w:val="18"/>
    </w:rPr>
  </w:style>
  <w:style w:type="character" w:customStyle="1" w:styleId="18">
    <w:name w:val="页眉 Char"/>
    <w:basedOn w:val="13"/>
    <w:link w:val="8"/>
    <w:qFormat/>
    <w:uiPriority w:val="0"/>
    <w:rPr>
      <w:kern w:val="2"/>
      <w:sz w:val="18"/>
      <w:szCs w:val="18"/>
    </w:rPr>
  </w:style>
  <w:style w:type="character" w:customStyle="1" w:styleId="19">
    <w:name w:val="批注主题 Char"/>
    <w:basedOn w:val="16"/>
    <w:link w:val="10"/>
    <w:qFormat/>
    <w:uiPriority w:val="0"/>
    <w:rPr>
      <w:b/>
      <w:bCs/>
    </w:rPr>
  </w:style>
  <w:style w:type="character" w:customStyle="1" w:styleId="20">
    <w:name w:val="15"/>
    <w:basedOn w:val="13"/>
    <w:qFormat/>
    <w:uiPriority w:val="0"/>
    <w:rPr>
      <w:rFonts w:hint="default" w:ascii="Times New Roman" w:hAnsi="Times New Roman" w:cs="Times New Roman"/>
    </w:rPr>
  </w:style>
  <w:style w:type="character" w:customStyle="1" w:styleId="21">
    <w:name w:val="10"/>
    <w:basedOn w:val="13"/>
    <w:qFormat/>
    <w:uiPriority w:val="0"/>
    <w:rPr>
      <w:rFonts w:hint="default" w:ascii="Times New Roman" w:hAnsi="Times New Roman" w:cs="Times New Roman"/>
    </w:rPr>
  </w:style>
  <w:style w:type="paragraph" w:customStyle="1" w:styleId="22">
    <w:name w:val=" Char Char Char1 Char Char Char Char Char Char Char Char Char Char Char"/>
    <w:basedOn w:val="1"/>
    <w:qFormat/>
    <w:uiPriority w:val="0"/>
    <w:rPr>
      <w:szCs w:val="20"/>
    </w:rPr>
  </w:style>
  <w:style w:type="paragraph" w:customStyle="1" w:styleId="23">
    <w:name w:val="Char Char Char1 Char Char Char Char Char Char Char Char Char Char Char"/>
    <w:basedOn w:val="1"/>
    <w:qFormat/>
    <w:uiPriority w:val="0"/>
    <w:rPr>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sun</Company>
  <Pages>7</Pages>
  <Words>3041</Words>
  <Characters>3112</Characters>
  <Lines>23</Lines>
  <Paragraphs>6</Paragraphs>
  <TotalTime>6</TotalTime>
  <ScaleCrop>false</ScaleCrop>
  <LinksUpToDate>false</LinksUpToDate>
  <CharactersWithSpaces>3304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2013-01-06T09:27:00Z</dcterms:created>
  <dc:creator>sun</dc:creator>
  <cp:lastModifiedBy>秋天的猴子</cp:lastModifiedBy>
  <cp:lastPrinted>2005-12-02T08:22:00Z</cp:lastPrinted>
  <dcterms:modified xsi:type="dcterms:W3CDTF">2026-03-31T03:31:41Z</dcterms:modified>
  <dc:title>编号：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771ADB35F461498C83074DE49DF35CB6_13</vt:lpwstr>
  </property>
  <property fmtid="{D5CDD505-2E9C-101B-9397-08002B2CF9AE}" pid="3" name="KSOProductBuildVer">
    <vt:lpwstr>2052-12.1.0.19770</vt:lpwstr>
  </property>
  <property fmtid="{D5CDD505-2E9C-101B-9397-08002B2CF9AE}" pid="4" name="KSOTemplateDocerSaveRecord">
    <vt:lpwstr>eyJoZGlkIjoiODU2NGMzNjVhYTg5ZTc5NGVkZTBhYmI5OGJiZmIxNTAiLCJ1c2VySWQiOiIzODU5NjYxNzcifQ==</vt:lpwstr>
  </property>
</Properties>
</file>