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706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rPr>
          <w:rFonts w:hint="eastAsia"/>
        </w:rPr>
      </w:pPr>
      <w:r>
        <w:rPr>
          <w:rFonts w:hint="eastAsia"/>
          <w:b/>
          <w:sz w:val="30"/>
          <w:szCs w:val="30"/>
        </w:rPr>
        <w:t>转让资产过磅确认书</w:t>
      </w:r>
    </w:p>
    <w:p w14:paraId="7F6D19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eastAsia"/>
        </w:rPr>
      </w:pPr>
    </w:p>
    <w:tbl>
      <w:tblPr>
        <w:tblStyle w:val="3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562"/>
        <w:gridCol w:w="769"/>
        <w:gridCol w:w="983"/>
        <w:gridCol w:w="729"/>
        <w:gridCol w:w="1131"/>
        <w:gridCol w:w="1082"/>
        <w:gridCol w:w="2513"/>
        <w:gridCol w:w="3637"/>
      </w:tblGrid>
      <w:tr w14:paraId="4FC36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69" w:type="dxa"/>
            <w:noWrap w:val="0"/>
            <w:vAlign w:val="center"/>
          </w:tcPr>
          <w:p w14:paraId="6276E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54239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769" w:type="dxa"/>
            <w:noWrap w:val="0"/>
            <w:vAlign w:val="center"/>
          </w:tcPr>
          <w:p w14:paraId="7CFFBF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结构</w:t>
            </w:r>
          </w:p>
        </w:tc>
        <w:tc>
          <w:tcPr>
            <w:tcW w:w="0" w:type="auto"/>
            <w:noWrap w:val="0"/>
            <w:vAlign w:val="center"/>
          </w:tcPr>
          <w:p w14:paraId="1240F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  <w:t>过磅数量/单位</w:t>
            </w:r>
          </w:p>
        </w:tc>
        <w:tc>
          <w:tcPr>
            <w:tcW w:w="0" w:type="auto"/>
            <w:noWrap w:val="0"/>
            <w:vAlign w:val="center"/>
          </w:tcPr>
          <w:p w14:paraId="00C7D7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挂牌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1131" w:type="dxa"/>
            <w:noWrap w:val="0"/>
            <w:vAlign w:val="center"/>
          </w:tcPr>
          <w:p w14:paraId="37246B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  <w:t>成交金额</w:t>
            </w:r>
          </w:p>
          <w:p w14:paraId="4C108A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val="en-US" w:eastAsia="zh-CN"/>
              </w:rPr>
              <w:t>万元</w:t>
            </w: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082" w:type="dxa"/>
            <w:noWrap w:val="0"/>
            <w:vAlign w:val="center"/>
          </w:tcPr>
          <w:p w14:paraId="3BADD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保证金</w:t>
            </w:r>
          </w:p>
          <w:p w14:paraId="5C39F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0" w:type="auto"/>
            <w:noWrap w:val="0"/>
            <w:vAlign w:val="center"/>
          </w:tcPr>
          <w:p w14:paraId="21288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现状描述</w:t>
            </w:r>
          </w:p>
        </w:tc>
        <w:tc>
          <w:tcPr>
            <w:tcW w:w="3637" w:type="dxa"/>
            <w:noWrap w:val="0"/>
            <w:vAlign w:val="center"/>
          </w:tcPr>
          <w:p w14:paraId="26019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备注</w:t>
            </w:r>
          </w:p>
        </w:tc>
      </w:tr>
      <w:tr w14:paraId="525DB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69" w:type="dxa"/>
            <w:noWrap w:val="0"/>
            <w:vAlign w:val="center"/>
          </w:tcPr>
          <w:p w14:paraId="7AE9E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562" w:type="dxa"/>
            <w:noWrap w:val="0"/>
            <w:vAlign w:val="center"/>
          </w:tcPr>
          <w:p w14:paraId="26BB0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eastAsia="宋体"/>
                <w:color w:val="000000"/>
                <w:sz w:val="18"/>
                <w:szCs w:val="20"/>
              </w:rPr>
              <w:t>方舱医院主体（钢柱、钢梁、钢檩条、钢钉等钢结构配件）</w:t>
            </w:r>
          </w:p>
        </w:tc>
        <w:tc>
          <w:tcPr>
            <w:tcW w:w="769" w:type="dxa"/>
            <w:noWrap w:val="0"/>
            <w:vAlign w:val="center"/>
          </w:tcPr>
          <w:p w14:paraId="32FCF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20"/>
              </w:rPr>
              <w:t>钢</w:t>
            </w:r>
          </w:p>
        </w:tc>
        <w:tc>
          <w:tcPr>
            <w:tcW w:w="983" w:type="dxa"/>
            <w:noWrap w:val="0"/>
            <w:vAlign w:val="center"/>
          </w:tcPr>
          <w:p w14:paraId="2C854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29" w:type="dxa"/>
            <w:noWrap w:val="0"/>
            <w:vAlign w:val="center"/>
          </w:tcPr>
          <w:p w14:paraId="0DD8DE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2140元/吨</w:t>
            </w:r>
          </w:p>
        </w:tc>
        <w:tc>
          <w:tcPr>
            <w:tcW w:w="1131" w:type="dxa"/>
            <w:noWrap w:val="0"/>
            <w:vAlign w:val="center"/>
          </w:tcPr>
          <w:p w14:paraId="141D18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4B2C8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513" w:type="dxa"/>
            <w:noWrap w:val="0"/>
            <w:vAlign w:val="center"/>
          </w:tcPr>
          <w:p w14:paraId="31B22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eastAsia="宋体"/>
                <w:sz w:val="18"/>
                <w:szCs w:val="18"/>
              </w:rPr>
              <w:t>钢结构厂房总面积约：8056.94㎡。钢结构构件：（钢柱、钢梁、钢檩条、钢钉）</w:t>
            </w:r>
          </w:p>
        </w:tc>
        <w:tc>
          <w:tcPr>
            <w:tcW w:w="3637" w:type="dxa"/>
            <w:noWrap w:val="0"/>
            <w:vAlign w:val="center"/>
          </w:tcPr>
          <w:p w14:paraId="52ADE0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其中方舱元医院屋面彩钢瓦面积约6242㎡以固定金额32970元出售，不参与竞价；安置板房284间每间板房约20㎡以固定金额62480元出售，不参与竞价。竞价成交后，上述两项资产计入总价。</w:t>
            </w:r>
          </w:p>
        </w:tc>
      </w:tr>
    </w:tbl>
    <w:p w14:paraId="42D02B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</w:pPr>
    </w:p>
    <w:p w14:paraId="57ED2EA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  <w:t>受让方：                            转让方：</w:t>
      </w:r>
    </w:p>
    <w:p w14:paraId="7E506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340" w:firstLineChars="1550"/>
        <w:textAlignment w:val="auto"/>
        <w:rPr>
          <w:rFonts w:hint="eastAsia" w:ascii="宋体" w:hAnsi="宋体" w:cs="宋体"/>
          <w:sz w:val="28"/>
          <w:szCs w:val="28"/>
        </w:rPr>
      </w:pPr>
    </w:p>
    <w:p w14:paraId="009A950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  <w:t>（盖章）                               （盖章）</w:t>
      </w:r>
    </w:p>
    <w:p w14:paraId="0F25D0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  <w:t xml:space="preserve">法定代表人或授权代表：              法定代表人或授权代表：  </w:t>
      </w:r>
    </w:p>
    <w:p w14:paraId="4FAF099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  <w:lang w:val="en-US" w:eastAsia="zh-CN" w:bidi="ar"/>
        </w:rPr>
        <w:t xml:space="preserve">       年   月   日                       年   月   日</w:t>
      </w:r>
    </w:p>
    <w:p w14:paraId="10FF9DD3">
      <w:pPr>
        <w:pStyle w:val="2"/>
      </w:pPr>
    </w:p>
    <w:p w14:paraId="6A6FD1E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D5400"/>
    <w:rsid w:val="3813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260</Characters>
  <Lines>0</Lines>
  <Paragraphs>0</Paragraphs>
  <TotalTime>1</TotalTime>
  <ScaleCrop>false</ScaleCrop>
  <LinksUpToDate>false</LinksUpToDate>
  <CharactersWithSpaces>377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2026-08-03T12:00:00Z</dcterms:created>
  <dc:creator>bbwcq</dc:creator>
  <cp:lastModifiedBy>万天庆</cp:lastModifiedBy>
  <dcterms:modified xsi:type="dcterms:W3CDTF">2026-08-05T12:54:23Z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eyJoZGlkIjoiOTRhZThiODliMjY5MDIwM2MyMGJkM2MxZDlkNDI5NWQiLCJ1c2VySWQiOiIzNzQ2MzM0NDAifQ==</vt:lpwstr>
  </property>
  <property fmtid="{D5CDD505-2E9C-101B-9397-08002B2CF9AE}" pid="4" name="ICV">
    <vt:lpwstr>432765B99EAE4058963596C524CA1335_12</vt:lpwstr>
  </property>
</Properties>
</file>