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74208">
      <w:pPr>
        <w:spacing w:line="440" w:lineRule="exact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转 让 资 产 清 单</w:t>
      </w:r>
    </w:p>
    <w:p w14:paraId="5980C398">
      <w:pPr>
        <w:spacing w:line="500" w:lineRule="exact"/>
        <w:rPr>
          <w:rFonts w:hint="eastAsia"/>
        </w:rPr>
      </w:pPr>
    </w:p>
    <w:p w14:paraId="681103A6">
      <w:pPr>
        <w:spacing w:line="500" w:lineRule="exact"/>
        <w:rPr>
          <w:rFonts w:hint="eastAsia"/>
        </w:rPr>
      </w:pPr>
    </w:p>
    <w:tbl>
      <w:tblPr>
        <w:tblStyle w:val="3"/>
        <w:tblW w:w="123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2190"/>
        <w:gridCol w:w="742"/>
        <w:gridCol w:w="1190"/>
        <w:gridCol w:w="861"/>
        <w:gridCol w:w="1104"/>
        <w:gridCol w:w="2936"/>
        <w:gridCol w:w="2543"/>
      </w:tblGrid>
      <w:tr w14:paraId="3FE48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42" w:type="dxa"/>
            <w:noWrap w:val="0"/>
            <w:vAlign w:val="center"/>
          </w:tcPr>
          <w:p w14:paraId="3107379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 w14:paraId="099CC8D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设备名称</w:t>
            </w:r>
          </w:p>
        </w:tc>
        <w:tc>
          <w:tcPr>
            <w:tcW w:w="742" w:type="dxa"/>
            <w:noWrap w:val="0"/>
            <w:vAlign w:val="center"/>
          </w:tcPr>
          <w:p w14:paraId="3C33486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结构</w:t>
            </w:r>
          </w:p>
        </w:tc>
        <w:tc>
          <w:tcPr>
            <w:tcW w:w="1190" w:type="dxa"/>
            <w:noWrap w:val="0"/>
            <w:vAlign w:val="center"/>
          </w:tcPr>
          <w:p w14:paraId="57AF94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数量/单位</w:t>
            </w:r>
          </w:p>
        </w:tc>
        <w:tc>
          <w:tcPr>
            <w:tcW w:w="0" w:type="auto"/>
            <w:noWrap w:val="0"/>
            <w:vAlign w:val="center"/>
          </w:tcPr>
          <w:p w14:paraId="4E45B15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</w:rPr>
              <w:t>挂牌价格</w:t>
            </w:r>
          </w:p>
          <w:p w14:paraId="6D98BF9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04" w:type="dxa"/>
            <w:noWrap w:val="0"/>
            <w:vAlign w:val="center"/>
          </w:tcPr>
          <w:p w14:paraId="4289E1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</w:rPr>
              <w:t>保证金</w:t>
            </w:r>
          </w:p>
          <w:p w14:paraId="7688965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0" w:type="auto"/>
            <w:noWrap w:val="0"/>
            <w:vAlign w:val="center"/>
          </w:tcPr>
          <w:p w14:paraId="3A3591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现状描述</w:t>
            </w:r>
          </w:p>
        </w:tc>
        <w:tc>
          <w:tcPr>
            <w:tcW w:w="2543" w:type="dxa"/>
            <w:noWrap w:val="0"/>
            <w:vAlign w:val="center"/>
          </w:tcPr>
          <w:p w14:paraId="01F819C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11132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42" w:type="dxa"/>
            <w:noWrap w:val="0"/>
            <w:vAlign w:val="center"/>
          </w:tcPr>
          <w:p w14:paraId="7A9074E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0C9753E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eastAsia="宋体"/>
                <w:color w:val="000000"/>
                <w:sz w:val="18"/>
                <w:szCs w:val="20"/>
              </w:rPr>
              <w:t>方舱医院主体（钢柱、钢梁、钢檩条、钢钉等钢结构配件）</w:t>
            </w:r>
          </w:p>
        </w:tc>
        <w:tc>
          <w:tcPr>
            <w:tcW w:w="742" w:type="dxa"/>
            <w:noWrap w:val="0"/>
            <w:vAlign w:val="center"/>
          </w:tcPr>
          <w:p w14:paraId="77512450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Times New Roman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18"/>
                <w:szCs w:val="20"/>
              </w:rPr>
              <w:t>钢</w:t>
            </w:r>
          </w:p>
        </w:tc>
        <w:tc>
          <w:tcPr>
            <w:tcW w:w="1190" w:type="dxa"/>
            <w:noWrap w:val="0"/>
            <w:vAlign w:val="center"/>
          </w:tcPr>
          <w:p w14:paraId="52AB429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宋体" w:eastAsia="宋体" w:cs="宋体"/>
                <w:color w:val="0000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/>
                <w:color w:val="000000"/>
                <w:sz w:val="18"/>
                <w:szCs w:val="20"/>
                <w:lang w:val="en-US" w:eastAsia="zh-CN"/>
              </w:rPr>
              <w:t>待过磅后确认</w:t>
            </w:r>
          </w:p>
        </w:tc>
        <w:tc>
          <w:tcPr>
            <w:tcW w:w="0" w:type="auto"/>
            <w:noWrap w:val="0"/>
            <w:vAlign w:val="center"/>
          </w:tcPr>
          <w:p w14:paraId="0DFE736B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2140元/吨</w:t>
            </w:r>
          </w:p>
        </w:tc>
        <w:tc>
          <w:tcPr>
            <w:tcW w:w="1104" w:type="dxa"/>
            <w:noWrap w:val="0"/>
            <w:vAlign w:val="center"/>
          </w:tcPr>
          <w:p w14:paraId="3D7668B0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0" w:type="auto"/>
            <w:noWrap w:val="0"/>
            <w:vAlign w:val="center"/>
          </w:tcPr>
          <w:p w14:paraId="684DE6F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Times New Roman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eastAsia="宋体"/>
                <w:sz w:val="18"/>
                <w:szCs w:val="18"/>
              </w:rPr>
              <w:t>钢结构厂房总面积约：8056.94㎡。钢结构构件：（钢柱、钢梁、钢檩条、</w:t>
            </w:r>
            <w:bookmarkStart w:id="0" w:name="_GoBack"/>
            <w:bookmarkEnd w:id="0"/>
            <w:r>
              <w:rPr>
                <w:rFonts w:hint="eastAsia" w:ascii="Times New Roman" w:eastAsia="宋体"/>
                <w:sz w:val="18"/>
                <w:szCs w:val="18"/>
              </w:rPr>
              <w:t>钢钉）</w:t>
            </w:r>
          </w:p>
        </w:tc>
        <w:tc>
          <w:tcPr>
            <w:tcW w:w="2543" w:type="dxa"/>
            <w:noWrap w:val="0"/>
            <w:vAlign w:val="center"/>
          </w:tcPr>
          <w:p w14:paraId="792E1F6D">
            <w:p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eastAsia="宋体"/>
                <w:sz w:val="18"/>
                <w:szCs w:val="18"/>
                <w:lang w:val="en-US" w:eastAsia="zh-CN"/>
              </w:rPr>
              <w:t>其中方舱元医院屋面彩钢瓦面积约6242㎡以固定金额32970元出售，不参与竞价；安置板房284间每间板房约20㎡以固定金额62480元出售，不参与竞价。</w:t>
            </w:r>
            <w:r>
              <w:rPr>
                <w:rFonts w:hint="eastAsia" w:ascii="Times New Roman" w:eastAsia="宋体"/>
                <w:sz w:val="18"/>
                <w:szCs w:val="18"/>
              </w:rPr>
              <w:t>竞价成交后，上述两项资产计入总价。</w:t>
            </w:r>
          </w:p>
        </w:tc>
      </w:tr>
    </w:tbl>
    <w:p w14:paraId="6E12592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0F3E98"/>
    <w:rsid w:val="254473BA"/>
    <w:rsid w:val="678A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222</Characters>
  <Lines>0</Lines>
  <Paragraphs>0</Paragraphs>
  <TotalTime>0</TotalTime>
  <ScaleCrop>false</ScaleCrop>
  <LinksUpToDate>false</LinksUpToDate>
  <CharactersWithSpaces>227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2026-08-03T12:06:00Z</dcterms:created>
  <dc:creator>bbwcq</dc:creator>
  <cp:lastModifiedBy>万天庆</cp:lastModifiedBy>
  <dcterms:modified xsi:type="dcterms:W3CDTF">2026-08-05T12:55:13Z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eyJoZGlkIjoiOTRhZThiODliMjY5MDIwM2MyMGJkM2MxZDlkNDI5NWQiLCJ1c2VySWQiOiIzNzQ2MzM0NDAifQ==</vt:lpwstr>
  </property>
  <property fmtid="{D5CDD505-2E9C-101B-9397-08002B2CF9AE}" pid="4" name="ICV">
    <vt:lpwstr>2773F384B7324AC9A65E72BFCEAD025E_12</vt:lpwstr>
  </property>
</Properties>
</file>