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eastAsia="宋体" w:cs="Times New Roman"/>
          <w:b/>
          <w:sz w:val="44"/>
          <w:szCs w:val="44"/>
          <w:u w:val="none"/>
          <w:lang w:val="en-US" w:eastAsia="zh-CN"/>
        </w:rPr>
      </w:pPr>
      <w:bookmarkStart w:id="0" w:name="OLE_LINK2"/>
      <w:r>
        <w:rPr>
          <w:rFonts w:hint="eastAsia" w:ascii="宋体" w:hAnsi="宋体" w:eastAsia="宋体" w:cs="Times New Roman"/>
          <w:b/>
          <w:sz w:val="44"/>
          <w:szCs w:val="44"/>
          <w:u w:val="none"/>
        </w:rPr>
        <w:t>广西物产鼎佳智能制造有限公司</w:t>
      </w:r>
      <w:r>
        <w:rPr>
          <w:rFonts w:hint="eastAsia" w:ascii="宋体" w:hAnsi="宋体" w:eastAsia="宋体" w:cs="Times New Roman"/>
          <w:b/>
          <w:sz w:val="44"/>
          <w:szCs w:val="44"/>
          <w:u w:val="none"/>
          <w:lang w:val="en-US" w:eastAsia="zh-CN"/>
        </w:rPr>
        <w:t>一批</w:t>
      </w:r>
    </w:p>
    <w:p>
      <w:pPr>
        <w:jc w:val="center"/>
        <w:rPr>
          <w:rFonts w:hint="eastAsia" w:ascii="ˎ̥" w:hAnsi="ˎ̥" w:eastAsia="宋体" w:cs="宋体"/>
          <w:b/>
          <w:bCs/>
          <w:kern w:val="0"/>
          <w:sz w:val="44"/>
          <w:szCs w:val="44"/>
          <w:lang w:val="en-US" w:eastAsia="zh-CN" w:bidi="ar"/>
        </w:rPr>
      </w:pPr>
      <w:r>
        <w:rPr>
          <w:rFonts w:hint="eastAsia" w:ascii="宋体" w:hAnsi="宋体" w:eastAsia="宋体" w:cs="Times New Roman"/>
          <w:b/>
          <w:sz w:val="44"/>
          <w:szCs w:val="44"/>
          <w:u w:val="none"/>
        </w:rPr>
        <w:t>钢绞线生产</w:t>
      </w:r>
      <w:r>
        <w:rPr>
          <w:rFonts w:hint="eastAsia" w:ascii="宋体" w:hAnsi="宋体" w:cs="Times New Roman"/>
          <w:b/>
          <w:sz w:val="44"/>
          <w:szCs w:val="44"/>
          <w:u w:val="none"/>
          <w:lang w:val="en-US" w:eastAsia="zh-CN"/>
        </w:rPr>
        <w:t>主</w:t>
      </w:r>
      <w:r>
        <w:rPr>
          <w:rFonts w:hint="eastAsia" w:ascii="宋体" w:hAnsi="宋体" w:eastAsia="宋体" w:cs="Times New Roman"/>
          <w:b/>
          <w:sz w:val="44"/>
          <w:szCs w:val="44"/>
          <w:u w:val="none"/>
        </w:rPr>
        <w:t>设备</w:t>
      </w:r>
      <w:bookmarkEnd w:id="0"/>
      <w:r>
        <w:rPr>
          <w:rFonts w:hint="eastAsia" w:ascii="ˎ̥" w:hAnsi="ˎ̥" w:eastAsia="宋体" w:cs="宋体"/>
          <w:b/>
          <w:bCs/>
          <w:kern w:val="0"/>
          <w:sz w:val="44"/>
          <w:szCs w:val="44"/>
          <w:lang w:val="en-US" w:eastAsia="zh-CN" w:bidi="ar"/>
        </w:rPr>
        <w:t>整体转让项目</w:t>
      </w:r>
    </w:p>
    <w:p>
      <w:pPr>
        <w:jc w:val="center"/>
        <w:rPr>
          <w:rFonts w:hint="eastAsia" w:ascii="ˎ̥" w:hAnsi="ˎ̥" w:cs="宋体"/>
          <w:b/>
          <w:bCs/>
          <w:kern w:val="0"/>
          <w:sz w:val="32"/>
          <w:szCs w:val="32"/>
        </w:rPr>
      </w:pPr>
      <w:r>
        <w:rPr>
          <w:rFonts w:hint="eastAsia" w:ascii="ˎ̥" w:hAnsi="ˎ̥" w:eastAsia="宋体" w:cs="宋体"/>
          <w:b/>
          <w:bCs/>
          <w:kern w:val="0"/>
          <w:sz w:val="44"/>
          <w:szCs w:val="44"/>
          <w:lang w:bidi="ar"/>
        </w:rPr>
        <w:t>现场踏勘确认书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ˎ̥" w:hAnsi="ˎ̥" w:cs="宋体"/>
          <w:kern w:val="0"/>
          <w:sz w:val="30"/>
          <w:szCs w:val="30"/>
        </w:rPr>
      </w:pPr>
      <w:r>
        <w:rPr>
          <w:rFonts w:hint="eastAsia" w:ascii="ˎ̥" w:hAnsi="ˎ̥" w:cs="宋体"/>
          <w:kern w:val="0"/>
          <w:sz w:val="28"/>
          <w:szCs w:val="28"/>
        </w:rPr>
        <w:t xml:space="preserve">   </w:t>
      </w:r>
      <w:r>
        <w:rPr>
          <w:rFonts w:hint="eastAsia" w:ascii="ˎ̥" w:hAnsi="ˎ̥" w:cs="宋体"/>
          <w:kern w:val="0"/>
          <w:sz w:val="30"/>
          <w:szCs w:val="30"/>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北部湾产权交易所集团股份有限公司：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lang w:val="en-US" w:eastAsia="zh-CN" w:bidi="ar"/>
        </w:rPr>
        <w:t>我方</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于</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年</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月</w:t>
      </w:r>
      <w:r>
        <w:rPr>
          <w:rFonts w:hint="eastAsia" w:ascii="仿宋_GB2312" w:hAnsi="仿宋_GB2312" w:eastAsia="仿宋_GB2312" w:cs="仿宋_GB2312"/>
          <w:kern w:val="2"/>
          <w:sz w:val="28"/>
          <w:szCs w:val="28"/>
          <w:u w:val="single"/>
          <w:lang w:val="en-US" w:eastAsia="zh-CN" w:bidi="ar"/>
        </w:rPr>
        <w:t xml:space="preserve">   </w:t>
      </w:r>
      <w:r>
        <w:rPr>
          <w:rFonts w:hint="eastAsia" w:ascii="仿宋_GB2312" w:hAnsi="仿宋_GB2312" w:eastAsia="仿宋_GB2312" w:cs="仿宋_GB2312"/>
          <w:kern w:val="2"/>
          <w:sz w:val="28"/>
          <w:szCs w:val="28"/>
          <w:lang w:val="en-US" w:eastAsia="zh-CN" w:bidi="ar"/>
        </w:rPr>
        <w:t>日，按照贵所公开挂牌</w:t>
      </w:r>
      <w:r>
        <w:rPr>
          <w:rFonts w:hint="eastAsia" w:ascii="仿宋_GB2312" w:hAnsi="仿宋_GB2312" w:eastAsia="仿宋_GB2312" w:cs="仿宋_GB2312"/>
          <w:kern w:val="2"/>
          <w:sz w:val="28"/>
          <w:szCs w:val="28"/>
          <w:u w:val="none"/>
          <w:lang w:val="en-US" w:eastAsia="zh-CN" w:bidi="ar"/>
        </w:rPr>
        <w:t>的</w:t>
      </w:r>
      <w:r>
        <w:rPr>
          <w:rFonts w:hint="eastAsia" w:ascii="仿宋_GB2312" w:hAnsi="仿宋_GB2312" w:eastAsia="仿宋_GB2312" w:cs="仿宋_GB2312"/>
          <w:kern w:val="2"/>
          <w:sz w:val="28"/>
          <w:szCs w:val="28"/>
          <w:u w:val="single"/>
          <w:lang w:val="en-US" w:eastAsia="zh-CN" w:bidi="ar"/>
        </w:rPr>
        <w:t>广西物产鼎佳智能制造有限公司一批钢绞线生产主设备整体转让项目</w:t>
      </w:r>
      <w:r>
        <w:rPr>
          <w:rFonts w:hint="eastAsia" w:ascii="仿宋_GB2312" w:hAnsi="仿宋_GB2312" w:eastAsia="仿宋_GB2312" w:cs="仿宋_GB2312"/>
          <w:kern w:val="2"/>
          <w:sz w:val="28"/>
          <w:szCs w:val="28"/>
          <w:u w:val="none"/>
          <w:lang w:val="en-US" w:eastAsia="zh-CN" w:bidi="ar"/>
        </w:rPr>
        <w:t>（项目编号：BBWCQJY25-2254（5</w:t>
      </w:r>
      <w:bookmarkStart w:id="1" w:name="_GoBack"/>
      <w:bookmarkEnd w:id="1"/>
      <w:r>
        <w:rPr>
          <w:rFonts w:hint="eastAsia" w:ascii="仿宋_GB2312" w:hAnsi="仿宋_GB2312" w:eastAsia="仿宋_GB2312" w:cs="仿宋_GB2312"/>
          <w:kern w:val="2"/>
          <w:sz w:val="28"/>
          <w:szCs w:val="28"/>
          <w:u w:val="none"/>
          <w:lang w:val="en-US" w:eastAsia="zh-CN" w:bidi="ar"/>
        </w:rPr>
        <w:t>））公告要求，</w:t>
      </w:r>
      <w:r>
        <w:rPr>
          <w:rFonts w:hint="eastAsia" w:ascii="仿宋_GB2312" w:hAnsi="仿宋_GB2312" w:eastAsia="仿宋_GB2312" w:cs="仿宋_GB2312"/>
          <w:kern w:val="2"/>
          <w:sz w:val="28"/>
          <w:szCs w:val="28"/>
          <w:lang w:val="en-US" w:eastAsia="zh-CN" w:bidi="ar"/>
        </w:rPr>
        <w:t>对存放于</w:t>
      </w:r>
      <w:r>
        <w:rPr>
          <w:rFonts w:hint="eastAsia" w:ascii="仿宋_GB2312" w:hAnsi="仿宋_GB2312" w:eastAsia="仿宋_GB2312" w:cs="仿宋_GB2312"/>
          <w:kern w:val="2"/>
          <w:sz w:val="28"/>
          <w:szCs w:val="28"/>
          <w:u w:val="single"/>
          <w:lang w:val="en-US" w:eastAsia="zh-CN" w:bidi="ar"/>
        </w:rPr>
        <w:t>广西物产鼎佳智能制造有限公司</w:t>
      </w:r>
      <w:r>
        <w:rPr>
          <w:rFonts w:hint="eastAsia" w:ascii="仿宋_GB2312" w:hAnsi="仿宋_GB2312" w:eastAsia="仿宋_GB2312" w:cs="仿宋_GB2312"/>
          <w:kern w:val="2"/>
          <w:sz w:val="28"/>
          <w:szCs w:val="28"/>
          <w:u w:val="none"/>
          <w:lang w:val="en-US" w:eastAsia="zh-CN" w:bidi="ar"/>
        </w:rPr>
        <w:t>内的转让标的进行了现场勘验。经现场勘验，本人对公告中披露的标的型号、数量、重量、外观、质地等标的描述无异议，并对公告中未全面覆盖的标的其他的实际状况</w:t>
      </w:r>
      <w:r>
        <w:rPr>
          <w:rFonts w:hint="eastAsia" w:ascii="仿宋_GB2312" w:hAnsi="仿宋_GB2312" w:eastAsia="仿宋_GB2312" w:cs="仿宋_GB2312"/>
          <w:kern w:val="2"/>
          <w:sz w:val="28"/>
          <w:szCs w:val="28"/>
          <w:lang w:val="en-US" w:eastAsia="zh-CN" w:bidi="ar"/>
        </w:rPr>
        <w:t>或瑕疵</w:t>
      </w:r>
      <w:r>
        <w:rPr>
          <w:rFonts w:hint="eastAsia" w:ascii="仿宋_GB2312" w:hAnsi="仿宋_GB2312" w:eastAsia="仿宋_GB2312" w:cs="仿宋_GB2312"/>
          <w:kern w:val="2"/>
          <w:sz w:val="28"/>
          <w:szCs w:val="28"/>
          <w:u w:val="none"/>
          <w:lang w:val="en-US" w:eastAsia="zh-CN" w:bidi="ar"/>
        </w:rPr>
        <w:t>已在现场勘查进行了充分了解和确认，已经过自身或我方的专家进行受让风险研判，我方承诺一旦参加报名，我方即认可贵所的竞买规则、违约规定等相关交易规定，自愿接受转让标的全部现状及瑕疵，并愿意承担一切可能面临的法律风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我公司经现场了解并确认：</w:t>
      </w:r>
    </w:p>
    <w:p>
      <w:pPr>
        <w:ind w:firstLine="560" w:firstLineChars="200"/>
        <w:jc w:val="left"/>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拟受让的资产为：</w:t>
      </w:r>
      <w:r>
        <w:rPr>
          <w:rFonts w:hint="eastAsia" w:ascii="仿宋_GB2312" w:hAnsi="仿宋_GB2312" w:eastAsia="仿宋_GB2312" w:cs="仿宋_GB2312"/>
          <w:kern w:val="2"/>
          <w:sz w:val="28"/>
          <w:szCs w:val="28"/>
          <w:u w:val="single"/>
          <w:lang w:val="en-US" w:eastAsia="zh-CN" w:bidi="ar"/>
        </w:rPr>
        <w:t>广西物产鼎佳智能制造有限公司一批钢绞线生产主设备</w:t>
      </w:r>
      <w:r>
        <w:rPr>
          <w:rFonts w:hint="eastAsia" w:ascii="仿宋_GB2312" w:hAnsi="仿宋_GB2312" w:eastAsia="仿宋_GB2312" w:cs="仿宋_GB2312"/>
          <w:kern w:val="2"/>
          <w:sz w:val="28"/>
          <w:szCs w:val="28"/>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意向受让方（踏勘人）：            转让方：</w:t>
      </w:r>
    </w:p>
    <w:p>
      <w:pPr>
        <w:keepNext w:val="0"/>
        <w:keepLines w:val="0"/>
        <w:pageBreakBefore w:val="0"/>
        <w:widowControl w:val="0"/>
        <w:kinsoku/>
        <w:wordWrap/>
        <w:overflowPunct/>
        <w:topLinePunct w:val="0"/>
        <w:autoSpaceDE/>
        <w:autoSpaceDN/>
        <w:bidi w:val="0"/>
        <w:adjustRightInd/>
        <w:snapToGrid/>
        <w:spacing w:line="500" w:lineRule="exact"/>
        <w:ind w:firstLine="4340" w:firstLineChars="1550"/>
        <w:textAlignment w:val="auto"/>
        <w:rPr>
          <w:rFonts w:hint="eastAsia" w:ascii="宋体" w:hAnsi="宋体" w:cs="宋体"/>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（盖章）                           （盖章）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 xml:space="preserve">法定代表人或授权代表：            法定代表人或授权代表：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 xml:space="preserve">        年   月   日                      年   月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1.《现场踏勘确认书》一式两份。意向受让方携带公章赴现场踏勘，踏勘后转让方经与意向受让方确认无误后盖章确认；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28"/>
          <w:szCs w:val="28"/>
          <w:u w:val="none"/>
          <w:lang w:val="en-US" w:eastAsia="zh-CN" w:bidi="ar"/>
        </w:rPr>
      </w:pPr>
      <w:r>
        <w:rPr>
          <w:rFonts w:hint="eastAsia" w:ascii="仿宋_GB2312" w:hAnsi="仿宋_GB2312" w:eastAsia="仿宋_GB2312" w:cs="仿宋_GB2312"/>
          <w:kern w:val="2"/>
          <w:sz w:val="28"/>
          <w:szCs w:val="28"/>
          <w:u w:val="none"/>
          <w:lang w:val="en-US" w:eastAsia="zh-CN" w:bidi="ar"/>
        </w:rPr>
        <w:t>2.意向受让方在递交受让申请材料时须向北部湾产权交易所提交一份《现场踏勘确认书》作为报名材料的一部分。</w:t>
      </w: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sz w:val="28"/>
          <w:szCs w:val="28"/>
          <w:lang w:val="en-US" w:eastAsia="zh-CN"/>
        </w:rPr>
      </w:pPr>
      <w:r>
        <w:rPr>
          <w:rFonts w:hint="eastAsia"/>
          <w:sz w:val="28"/>
          <w:szCs w:val="28"/>
          <w:lang w:val="en-US" w:eastAsia="zh-CN"/>
        </w:rPr>
        <w:t>意向受让方确认意见：</w:t>
      </w:r>
    </w:p>
    <w:p>
      <w:pPr>
        <w:pStyle w:val="10"/>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u w:val="none"/>
          <w:lang w:val="en-US" w:eastAsia="zh-CN"/>
        </w:rPr>
      </w:pPr>
      <w:r>
        <w:rPr>
          <w:rFonts w:hint="eastAsia"/>
          <w:sz w:val="28"/>
          <w:szCs w:val="28"/>
          <w:lang w:val="en-US" w:eastAsia="zh-CN"/>
        </w:rPr>
        <w:t>以上资产清单所列资产信息及实际状况我方</w:t>
      </w:r>
      <w:r>
        <w:rPr>
          <w:rFonts w:hint="eastAsia"/>
          <w:sz w:val="28"/>
          <w:szCs w:val="28"/>
          <w:u w:val="single"/>
          <w:lang w:val="en-US" w:eastAsia="zh-CN"/>
        </w:rPr>
        <w:t xml:space="preserve">                    </w:t>
      </w:r>
      <w:r>
        <w:rPr>
          <w:rFonts w:hint="eastAsia"/>
          <w:sz w:val="28"/>
          <w:szCs w:val="28"/>
          <w:u w:val="none"/>
          <w:lang w:val="en-US" w:eastAsia="zh-CN"/>
        </w:rPr>
        <w:t>（法人的签字及盖章）</w:t>
      </w:r>
      <w:r>
        <w:rPr>
          <w:rFonts w:hint="eastAsia"/>
          <w:sz w:val="28"/>
          <w:szCs w:val="28"/>
          <w:lang w:val="en-US" w:eastAsia="zh-CN"/>
        </w:rPr>
        <w:t>已确认无误。</w:t>
      </w:r>
    </w:p>
    <w:p>
      <w:pPr>
        <w:pStyle w:val="10"/>
        <w:rPr>
          <w:rFonts w:hint="eastAsia"/>
          <w:lang w:val="en-US" w:eastAsia="zh-CN"/>
        </w:rPr>
      </w:pPr>
    </w:p>
    <w:p>
      <w:pPr>
        <w:pStyle w:val="10"/>
        <w:rPr>
          <w:rFonts w:hint="eastAsia"/>
          <w:lang w:val="en-US" w:eastAsia="zh-CN"/>
        </w:rPr>
      </w:pPr>
    </w:p>
    <w:p>
      <w:pPr>
        <w:pStyle w:val="10"/>
        <w:rPr>
          <w:rFonts w:hint="eastAsia"/>
          <w:sz w:val="28"/>
          <w:szCs w:val="28"/>
          <w:lang w:val="en-US" w:eastAsia="zh-CN"/>
        </w:rPr>
      </w:pPr>
      <w:r>
        <w:rPr>
          <w:rFonts w:hint="eastAsia"/>
          <w:sz w:val="28"/>
          <w:szCs w:val="28"/>
          <w:lang w:val="en-US" w:eastAsia="zh-CN"/>
        </w:rPr>
        <w:t>转让方确认意见：</w:t>
      </w:r>
    </w:p>
    <w:p>
      <w:pPr>
        <w:pStyle w:val="10"/>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u w:val="none"/>
          <w:lang w:val="en-US" w:eastAsia="zh-CN"/>
        </w:rPr>
      </w:pPr>
      <w:r>
        <w:rPr>
          <w:rFonts w:hint="eastAsia"/>
          <w:sz w:val="28"/>
          <w:szCs w:val="28"/>
          <w:lang w:val="en-US" w:eastAsia="zh-CN"/>
        </w:rPr>
        <w:t>以上资产清单所列资产信息及实际状况我方</w:t>
      </w:r>
      <w:r>
        <w:rPr>
          <w:rFonts w:hint="eastAsia"/>
          <w:sz w:val="28"/>
          <w:szCs w:val="28"/>
          <w:u w:val="single"/>
          <w:lang w:val="en-US" w:eastAsia="zh-CN"/>
        </w:rPr>
        <w:t xml:space="preserve">                    </w:t>
      </w:r>
      <w:r>
        <w:rPr>
          <w:rFonts w:hint="eastAsia"/>
          <w:sz w:val="28"/>
          <w:szCs w:val="28"/>
          <w:u w:val="none"/>
          <w:lang w:val="en-US" w:eastAsia="zh-CN"/>
        </w:rPr>
        <w:t>（法人的签字及盖章）</w:t>
      </w:r>
      <w:r>
        <w:rPr>
          <w:rFonts w:hint="eastAsia"/>
          <w:sz w:val="28"/>
          <w:szCs w:val="28"/>
          <w:lang w:val="en-US" w:eastAsia="zh-CN"/>
        </w:rPr>
        <w:t>已与意向受让方进行现场确认，无异议。</w:t>
      </w:r>
    </w:p>
    <w:p>
      <w:pPr>
        <w:pStyle w:val="10"/>
        <w:rPr>
          <w:rFonts w:hint="eastAsia"/>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ZTY4ZGVlNTViMzc0MGZmMDUwMzMzOWVhZGM2YzEifQ=="/>
  </w:docVars>
  <w:rsids>
    <w:rsidRoot w:val="00172A27"/>
    <w:rsid w:val="001A0486"/>
    <w:rsid w:val="003E75EA"/>
    <w:rsid w:val="00591B7C"/>
    <w:rsid w:val="005D5313"/>
    <w:rsid w:val="007F1646"/>
    <w:rsid w:val="00845FFD"/>
    <w:rsid w:val="00897981"/>
    <w:rsid w:val="00B66B22"/>
    <w:rsid w:val="00CC6360"/>
    <w:rsid w:val="00DC5F4A"/>
    <w:rsid w:val="02BD3D0D"/>
    <w:rsid w:val="03F467CA"/>
    <w:rsid w:val="04DA1EA3"/>
    <w:rsid w:val="060E1ABC"/>
    <w:rsid w:val="07CE6FFD"/>
    <w:rsid w:val="0AFD5339"/>
    <w:rsid w:val="0CF74D06"/>
    <w:rsid w:val="0D140DEF"/>
    <w:rsid w:val="0D1F1B47"/>
    <w:rsid w:val="0EDA7AEC"/>
    <w:rsid w:val="10A62DDC"/>
    <w:rsid w:val="10C2433B"/>
    <w:rsid w:val="12E30181"/>
    <w:rsid w:val="12F205AE"/>
    <w:rsid w:val="16E43756"/>
    <w:rsid w:val="178E276C"/>
    <w:rsid w:val="179414DA"/>
    <w:rsid w:val="191F6125"/>
    <w:rsid w:val="1B5A7333"/>
    <w:rsid w:val="1E007940"/>
    <w:rsid w:val="1F792B72"/>
    <w:rsid w:val="20175EFD"/>
    <w:rsid w:val="209E06C3"/>
    <w:rsid w:val="21826BB3"/>
    <w:rsid w:val="22E57DB0"/>
    <w:rsid w:val="264265E9"/>
    <w:rsid w:val="267F58F9"/>
    <w:rsid w:val="26F80D4D"/>
    <w:rsid w:val="29542AD4"/>
    <w:rsid w:val="2BD16FB2"/>
    <w:rsid w:val="2CE41066"/>
    <w:rsid w:val="2EA346C4"/>
    <w:rsid w:val="2FD81488"/>
    <w:rsid w:val="341E4D22"/>
    <w:rsid w:val="356B624E"/>
    <w:rsid w:val="35B11BD8"/>
    <w:rsid w:val="36547FF7"/>
    <w:rsid w:val="374E497D"/>
    <w:rsid w:val="376E0AC2"/>
    <w:rsid w:val="39147695"/>
    <w:rsid w:val="39B36017"/>
    <w:rsid w:val="3A494AF5"/>
    <w:rsid w:val="3A91010B"/>
    <w:rsid w:val="3BB7639C"/>
    <w:rsid w:val="3ECD00F5"/>
    <w:rsid w:val="3FB42C78"/>
    <w:rsid w:val="3FCA7D51"/>
    <w:rsid w:val="416964B0"/>
    <w:rsid w:val="42BF03B7"/>
    <w:rsid w:val="454322F6"/>
    <w:rsid w:val="45AE4362"/>
    <w:rsid w:val="46666F4F"/>
    <w:rsid w:val="47893C3E"/>
    <w:rsid w:val="47A91968"/>
    <w:rsid w:val="48420CE9"/>
    <w:rsid w:val="4A7220FB"/>
    <w:rsid w:val="4AEC7D5D"/>
    <w:rsid w:val="4B4A73D2"/>
    <w:rsid w:val="4B514E12"/>
    <w:rsid w:val="4C23465F"/>
    <w:rsid w:val="4C9E5912"/>
    <w:rsid w:val="4D2907E6"/>
    <w:rsid w:val="50882549"/>
    <w:rsid w:val="556B72A1"/>
    <w:rsid w:val="562A5846"/>
    <w:rsid w:val="563E6B58"/>
    <w:rsid w:val="569C1B90"/>
    <w:rsid w:val="5982497B"/>
    <w:rsid w:val="5B827544"/>
    <w:rsid w:val="5BB60417"/>
    <w:rsid w:val="5C8955C0"/>
    <w:rsid w:val="5DA63347"/>
    <w:rsid w:val="5E0D13A4"/>
    <w:rsid w:val="5F600676"/>
    <w:rsid w:val="605F390A"/>
    <w:rsid w:val="60BA49D1"/>
    <w:rsid w:val="61F85376"/>
    <w:rsid w:val="644078F0"/>
    <w:rsid w:val="656F4EC8"/>
    <w:rsid w:val="69A228BF"/>
    <w:rsid w:val="6B3F7FFF"/>
    <w:rsid w:val="6C1E7C84"/>
    <w:rsid w:val="6D2A7CF2"/>
    <w:rsid w:val="6E444BCF"/>
    <w:rsid w:val="6EB465E9"/>
    <w:rsid w:val="6EC45C43"/>
    <w:rsid w:val="70037495"/>
    <w:rsid w:val="708B16C0"/>
    <w:rsid w:val="70912E06"/>
    <w:rsid w:val="71991FF7"/>
    <w:rsid w:val="74041B85"/>
    <w:rsid w:val="75985EAF"/>
    <w:rsid w:val="774B18E8"/>
    <w:rsid w:val="798A5C7F"/>
    <w:rsid w:val="7AF054B5"/>
    <w:rsid w:val="7B436729"/>
    <w:rsid w:val="7B923392"/>
    <w:rsid w:val="7BCA616C"/>
    <w:rsid w:val="7BEE5F18"/>
    <w:rsid w:val="7E223837"/>
    <w:rsid w:val="7E844EE2"/>
    <w:rsid w:val="7FAB62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line="416" w:lineRule="auto"/>
      <w:outlineLvl w:val="1"/>
    </w:pPr>
    <w:rPr>
      <w:rFonts w:ascii="Arial" w:hAnsi="Arial" w:eastAsia="黑体"/>
      <w:b/>
      <w:bCs/>
      <w:sz w:val="32"/>
      <w:szCs w:val="32"/>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basedOn w:val="1"/>
    <w:semiHidden/>
    <w:qFormat/>
    <w:uiPriority w:val="0"/>
    <w:pPr>
      <w:autoSpaceDE w:val="0"/>
      <w:autoSpaceDN w:val="0"/>
      <w:adjustRightInd w:val="0"/>
      <w:jc w:val="left"/>
    </w:pPr>
    <w:rPr>
      <w:rFonts w:ascii="仿宋_GB2312" w:hAnsi="宋体" w:eastAsia="仿宋_GB2312" w:cs="宋体"/>
      <w:color w:val="000000"/>
      <w:kern w:val="0"/>
      <w:sz w:val="24"/>
      <w:szCs w:val="24"/>
    </w:rPr>
  </w:style>
  <w:style w:type="paragraph" w:customStyle="1" w:styleId="11">
    <w:name w:val="_Style 7"/>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666</Words>
  <Characters>681</Characters>
  <Lines>3</Lines>
  <Paragraphs>1</Paragraphs>
  <TotalTime>0</TotalTime>
  <ScaleCrop>false</ScaleCrop>
  <LinksUpToDate>false</LinksUpToDate>
  <CharactersWithSpaces>863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2015-09-16T22:50:00Z</dcterms:created>
  <dc:creator>孙永乐</dc:creator>
  <cp:lastModifiedBy>梁凯</cp:lastModifiedBy>
  <dcterms:modified xsi:type="dcterms:W3CDTF">2026-02-06T02:15:14Z</dcterms:modified>
  <dc:title>华电淄博热电有限公司1、2号关停机组（2×71.5MW）部分资产处置项目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779541B0F97945E39D9AE4446FCFF861_13</vt:lpwstr>
  </property>
</Properties>
</file>